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Italy</w:t>
      </w:r>
      <w:r>
        <w:t xml:space="preserve"> </w:t>
      </w:r>
      <w:r>
        <w:t xml:space="preserve">Milan</w:t>
      </w:r>
    </w:p>
    <w:bookmarkStart w:id="26" w:name="Xa7758ca409ec1aa1e29ab9ddf03542377ecf9db"/>
    <w:p>
      <w:pPr>
        <w:pStyle w:val="Heading1"/>
      </w:pPr>
      <w:r>
        <w:t xml:space="preserve">Book Report: The Strategic Human Resources Manager in Italy Milan</w:t>
      </w:r>
    </w:p>
    <w:p>
      <w:pPr>
        <w:pStyle w:val="FirstParagraph"/>
      </w:pPr>
      <w:r>
        <w:rPr>
          <w:bCs/>
          <w:b/>
        </w:rPr>
        <w:t xml:space="preserve">Date:</w:t>
      </w:r>
      <w:r>
        <w:t xml:space="preserve"> </w:t>
      </w:r>
      <w:r>
        <w:t xml:space="preserve">October 26, 2023</w:t>
      </w:r>
      <w:r>
        <w:br/>
      </w:r>
      <w:r>
        <w:rPr>
          <w:bCs/>
          <w:b/>
        </w:rPr>
        <w:t xml:space="preserve">Subject:</w:t>
      </w:r>
      <w:r>
        <w:t xml:space="preserve">"The Modern HR Executive: Navigating the Complexities of Italian Corporate Culture"</w:t>
      </w:r>
    </w:p>
    <w:bookmarkStart w:id="20" w:name="X81550b931ad9e634424404ec56479cf3a97f977"/>
    <w:p>
      <w:pPr>
        <w:pStyle w:val="Heading2"/>
      </w:pPr>
      <w:r>
        <w:t xml:space="preserve">I. Introduction to the Human Resources Manager Role</w:t>
      </w:r>
    </w:p>
    <w:p>
      <w:pPr>
        <w:pStyle w:val="FirstParagraph"/>
      </w:pPr>
      <w:r>
        <w:t xml:space="preserve">In the contemporary landscape of global business, the role of a Human Resources Manager has evolved from traditional administrative oversight to strategic partnership. This book report examines how these dynamics specifically manifest within one of Europe’s most dynamic economic hubs: Italy Milan. The city is not merely a backdrop but an active participant in shaping HR strategies, given its status as the financial and fashion capital of Italy. The narrative presented in the reference text suggests that a successful Human Resources Manager must possess dual competencies: deep technical knowledge of labor laws and acute cultural sensitivity to local traditions.</w:t>
      </w:r>
    </w:p>
    <w:p>
      <w:pPr>
        <w:pStyle w:val="BodyText"/>
      </w:pPr>
      <w:r>
        <w:t xml:space="preserve">The central thesis of this report is that the effectiveness of a Human Resources Manager in Italy Milan is contingent upon their ability to balance international corporate standards with the nuanced, relationship-driven business culture prevalent in Northern Italy. This region, distinct from Southern Italian practices, demands a unique blend of formal professionalism and informal networking capabilities.</w:t>
      </w:r>
    </w:p>
    <w:bookmarkEnd w:id="20"/>
    <w:bookmarkStart w:id="21" w:name="ii.-the-unique-context-of-italy-milan"/>
    <w:p>
      <w:pPr>
        <w:pStyle w:val="Heading2"/>
      </w:pPr>
      <w:r>
        <w:t xml:space="preserve">II. The Unique Context of Italy Milan</w:t>
      </w:r>
    </w:p>
    <w:p>
      <w:pPr>
        <w:pStyle w:val="FirstParagraph"/>
      </w:pPr>
      <w:r>
        <w:t xml:space="preserve">Milan represents a paradox for HR professionals. On one hand, it is the most internationalized city in Italy, hosting headquarters for multinational corporations such as Pirelli, Enel and numerous global fashion giants like Armani and Gucci. On the other hand, it remains deeply rooted in traditional Italian values regarding family hierarchy and personal loyalty.</w:t>
      </w:r>
    </w:p>
    <w:p>
      <w:pPr>
        <w:pStyle w:val="BodyText"/>
      </w:pPr>
      <w:r>
        <w:t xml:space="preserve">The book emphasizes that a Human Resources Manager operating in Italy Milan must understand the concept of "confidenza" (trust/confidentiality). In many Anglo-Saxon corporate environments, HR policies are applied uniformly. However, in Milanese corporate structures, relationships often dictate workflow efficiency more than rigid policy. Therefore, the Human Resources Manager acts not just as an enforcer of rules but as a mediator between international headquarters and local employees who expect personalized attention and respect for their individual status within the firm.</w:t>
      </w:r>
    </w:p>
    <w:bookmarkEnd w:id="21"/>
    <w:bookmarkStart w:id="22" w:name="iii.-key-themes-in-talent-acquisition"/>
    <w:p>
      <w:pPr>
        <w:pStyle w:val="Heading2"/>
      </w:pPr>
      <w:r>
        <w:t xml:space="preserve">III. Key Themes in Talent Acquisition</w:t>
      </w:r>
    </w:p>
    <w:p>
      <w:pPr>
        <w:pStyle w:val="FirstParagraph"/>
      </w:pPr>
      <w:r>
        <w:t xml:space="preserve">A significant portion of the text is dedicated to talent acquisition strategies specific to Italy Milan. The author argues that traditional recruiting methods, such as anonymous online applications, often fail in this context. Instead, the most effective Human Resources Managers leverage professional networks and referrals.</w:t>
      </w:r>
    </w:p>
    <w:p>
      <w:pPr>
        <w:pStyle w:val="BodyText"/>
      </w:pPr>
      <w:r>
        <w:rPr>
          <w:bCs/>
          <w:b/>
        </w:rPr>
        <w:t xml:space="preserve">Key Takeaway:</w:t>
      </w:r>
      <w:r>
        <w:t xml:space="preserve"> </w:t>
      </w:r>
      <w:r>
        <w:t xml:space="preserve">In Italy Milan, reputation travels fast. A Human Resources Manager must curate an employer brand that appeals not only to skills but to cultural fit. The text highlights case studies where companies failed because they imported rigid American hiring metrics without adapting to the Italian preference for face-to-face interviews and personal connection. Thus, the role of the Human Resources Manager involves extensive networking at industry-specific events held in districts like Brera or Porta Nuova, transforming social capital into human capital.</w:t>
      </w:r>
    </w:p>
    <w:bookmarkEnd w:id="22"/>
    <w:bookmarkStart w:id="23" w:name="X6c9b786e9c4a163d2314c37d5140d4dd9885d5d"/>
    <w:p>
      <w:pPr>
        <w:pStyle w:val="Heading2"/>
      </w:pPr>
      <w:r>
        <w:t xml:space="preserve">IV. Navigating Labor Laws and Regulations</w:t>
      </w:r>
    </w:p>
    <w:p>
      <w:pPr>
        <w:pStyle w:val="FirstParagraph"/>
      </w:pPr>
      <w:r>
        <w:t xml:space="preserve">The administrative burden on a Human Resources Manager in Italy Milan is substantial due to the complexity of Italian labor law. The book details how recent reforms in the Italian labor market have introduced more flexibility, yet remain bureaucratic by international standards.</w:t>
      </w:r>
    </w:p>
    <w:p>
      <w:pPr>
        <w:pStyle w:val="BodyText"/>
      </w:pPr>
      <w:r>
        <w:t xml:space="preserve">A proficient Human Resources Manager must be fluent not only in legal jargon but also in negotiation techniques with trade unions, which hold significant power in Italy Milan’s industrial sectors. The text provides examples of how HR leaders successfully navigated collective bargaining agreements (CBA) by focusing on mutual gain rather than adversarial positions. This highlights a crucial skill set: the ability to interpret broad legislative frameworks and apply them pragmatically within the specific operational context of Milanese businesses.</w:t>
      </w:r>
    </w:p>
    <w:bookmarkEnd w:id="23"/>
    <w:bookmarkStart w:id="24" w:name="v.-cultural-integration-and-diversity"/>
    <w:p>
      <w:pPr>
        <w:pStyle w:val="Heading2"/>
      </w:pPr>
      <w:r>
        <w:t xml:space="preserve">V. Cultural Integration and Diversity</w:t>
      </w:r>
    </w:p>
    <w:p>
      <w:pPr>
        <w:pStyle w:val="FirstParagraph"/>
      </w:pPr>
      <w:r>
        <w:t xml:space="preserve">As Milan continues to attract global talent, diversity management becomes a priority for any Human Resources Manager. The book discusses the challenges of integrating non-Italian staff into local teams. It posits that cultural intelligence is as important as linguistic ability.</w:t>
      </w:r>
    </w:p>
    <w:p>
      <w:pPr>
        <w:pStyle w:val="BodyText"/>
      </w:pPr>
      <w:r>
        <w:t xml:space="preserve">The Human Resources Manager in Italy Milan must design onboarding programs that help expatriates understand the unspoken rules of Italian business etiquette, such as the importance of dress codes, punctuality nuances, and communication styles (which are often high-context). Conversely, they must also prepare local staff to work effectively with diverse international colleagues. This dual responsibility makes the Human Resources Manager a cultural ambassador for the organization.</w:t>
      </w:r>
    </w:p>
    <w:bookmarkEnd w:id="24"/>
    <w:bookmarkStart w:id="25" w:name="vi.-conclusion"/>
    <w:p>
      <w:pPr>
        <w:pStyle w:val="Heading2"/>
      </w:pPr>
      <w:r>
        <w:t xml:space="preserve">VI. Conclusion</w:t>
      </w:r>
    </w:p>
    <w:p>
      <w:pPr>
        <w:pStyle w:val="FirstParagraph"/>
      </w:pPr>
      <w:r>
        <w:t xml:space="preserve">In conclusion, this book report underscores that the role of a Human Resources Manager in Italy Milan is far more complex than standard HR textbooks suggest. It requires a hybrid approach: strategic vision aligned with global trends, operational expertise compliant with Italian regulations, and soft skills attuned to local cultural norms.</w:t>
      </w:r>
    </w:p>
    <w:p>
      <w:pPr>
        <w:pStyle w:val="BodyText"/>
      </w:pPr>
      <w:r>
        <w:t xml:space="preserve">The ideal candidate for this role is not merely an administrator but a strategic partner who understands that in Italy Milan, business is personal. The success of organizations in this region depends heavily on the ability of their Human Resources Managers to bridge the gap between formal policy and informal practice. For any professional seeking to excel in HR within this specific geographical context, mastering these dualities is essential for long-term career success.</w:t>
      </w:r>
    </w:p>
    <w:p>
      <w:pPr>
        <w:pStyle w:val="BodyText"/>
      </w:pPr>
      <w:r>
        <w:rPr>
          <w:bCs/>
          <w:b/>
        </w:rPr>
        <w:t xml:space="preserve">Final Assessment:</w:t>
      </w:r>
      <w:r>
        <w:br/>
      </w:r>
      <w:r>
        <w:t xml:space="preserve">This document serves as a critical analysis of the HR landscape in Italy Milan. It confirms that while the core functions of a Human Resources Manager remain universal, their application in this specific locale demands exceptional adaptability, legal expertise, and cultural intelligence. Organizations investing in HR capabilities tailored to the Italy Milan market are better positioned for sustainable growth and employee retention.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Human Resources Manager in Italy Milan</dc:title>
  <dc:creator/>
  <dc:language>en</dc:language>
  <cp:keywords/>
  <dcterms:created xsi:type="dcterms:W3CDTF">2026-07-29T06:58:19Z</dcterms:created>
  <dcterms:modified xsi:type="dcterms:W3CDTF">2026-07-29T06:58:19Z</dcterms:modified>
</cp:coreProperties>
</file>

<file path=docProps/custom.xml><?xml version="1.0" encoding="utf-8"?>
<Properties xmlns="http://schemas.openxmlformats.org/officeDocument/2006/custom-properties" xmlns:vt="http://schemas.openxmlformats.org/officeDocument/2006/docPropsVTypes"/>
</file>