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Turkey,</w:t>
      </w:r>
      <w:r>
        <w:t xml:space="preserve"> </w:t>
      </w:r>
      <w:r>
        <w:t xml:space="preserve">Ankara</w:t>
      </w:r>
    </w:p>
    <w:p>
      <w:pPr>
        <w:pStyle w:val="FirstParagraph"/>
      </w:pPr>
      <w:r>
        <w:rPr>
          <w:bCs/>
          <w:b/>
        </w:rPr>
        <w:t xml:space="preserve">Title:</w:t>
      </w:r>
      <w:r>
        <w:t xml:space="preserve"> </w:t>
      </w:r>
      <w:r>
        <w:t xml:space="preserve">Navigating the Bureaucracy and Culture: A Guide for the Human Resources Manager</w:t>
      </w:r>
      <w:r>
        <w:br/>
      </w:r>
      <w:r>
        <w:rPr>
          <w:bCs/>
          <w:b/>
        </w:rPr>
        <w:t xml:space="preserve">Focal Region:</w:t>
      </w:r>
      <w:r>
        <w:t xml:space="preserve"> </w:t>
      </w:r>
      <w:r>
        <w:t xml:space="preserve">Turkey, Ankara</w:t>
      </w:r>
      <w:r>
        <w:br/>
      </w:r>
      <w:r>
        <w:rPr>
          <w:bCs/>
          <w:b/>
        </w:rPr>
        <w:t xml:space="preserve">Date:</w:t>
      </w:r>
      <w:r>
        <w:t xml:space="preserve"> </w:t>
      </w:r>
      <w:r>
        <w:t xml:space="preserve">October 26, 2023</w:t>
      </w:r>
      <w:r>
        <w:br/>
      </w:r>
    </w:p>
    <w:p>
      <w:pPr>
        <w:pStyle w:val="BodyText"/>
      </w:pPr>
      <w:r>
        <w:t xml:space="preserve">Subject:The Role, Challenges, and Strategic Imperatives of the Human Resources Manager in the Capital City Context.</w:t>
      </w:r>
    </w:p>
    <w:bookmarkStart w:id="26" w:name="X40d99d4118cf77602a8246a031317bc758d4f3e"/>
    <w:p>
      <w:pPr>
        <w:pStyle w:val="Heading1"/>
      </w:pPr>
      <w:r>
        <w:t xml:space="preserve">Introduction: The Unique Context of Ankara</w:t>
      </w:r>
    </w:p>
    <w:p>
      <w:pPr>
        <w:pStyle w:val="FirstParagraph"/>
      </w:pPr>
      <w:r>
        <w:t xml:space="preserve">In the complex landscape of modern business and public administration, few roles are as pivotal or as culturally nuanced as that of a Human Resources Manager. While this role is universal in its fundamental objective—to manage an organization's most valuable asset, its people—the execution varies drastically depending on geography. This book report analyzes the specific competencies required for a Human Resources Manager operating within the distinct ecosystem of Turkey, with a concentrated focus on Ankara. As the capital city of Turkey, Ankara presents a unique juxtaposition of rigid bureaucracy and dynamic private sector innovation. Unlike Istanbul, which is often viewed as the commercial heart facing outward toward Europe and global markets, Ankara functions as the administrative and political core. Therefore, understanding the specific dynamics of being a Human Resources Manager in Turkey’s capital is essential for organizational success.</w:t>
      </w:r>
    </w:p>
    <w:bookmarkStart w:id="20" w:name="the-dual-nature-of-employment-in-turkey"/>
    <w:p>
      <w:pPr>
        <w:pStyle w:val="Heading2"/>
      </w:pPr>
      <w:r>
        <w:t xml:space="preserve">The Dual Nature of Employment in Turkey</w:t>
      </w:r>
    </w:p>
    <w:p>
      <w:pPr>
        <w:pStyle w:val="FirstParagraph"/>
      </w:pPr>
      <w:r>
        <w:t xml:space="preserve">To understand the burden placed on a Human Resources Manager in this region, one must first comprehend the dual nature of employment relations in Turkey. The country operates under a Civil Law system where labor protections are robust and heavily regulated. For any Human Resources Manager, compliance is not merely a suggestion; it is the baseline requirement. However, in Ankara specifically, the presence of numerous government institutions creates a hybrid environment. Many private sector companies serve as contractors or suppliers to state entities, meaning they must navigate both commercial labor laws and public procurement regulations.</w:t>
      </w:r>
    </w:p>
    <w:p>
      <w:pPr>
        <w:pStyle w:val="BodyText"/>
      </w:pPr>
      <w:r>
        <w:t xml:space="preserve">The Human Resources Manager in this context acts as a legal shield and a strategic partner. They must possess an intimate knowledge of the Turkish Labor Law No. 4857, which governs working hours, severance pay (iade tazminatı), notice periods, and termination procedures. In Ankara, where state-owned enterprises are prevalent, the Human Resources Manager often bridges the gap between traditional public sector seniority systems and modern private sector performance metrics.</w:t>
      </w:r>
    </w:p>
    <w:bookmarkEnd w:id="20"/>
    <w:bookmarkStart w:id="22" w:name="X8c284fd6fd50836b70699911f69386559892fe7"/>
    <w:p>
      <w:pPr>
        <w:pStyle w:val="Heading2"/>
      </w:pPr>
      <w:r>
        <w:t xml:space="preserve">Cultural Dimensions: Collectivism vs. Modernization</w:t>
      </w:r>
    </w:p>
    <w:p>
      <w:pPr>
        <w:pStyle w:val="FirstParagraph"/>
      </w:pPr>
      <w:r>
        <w:t xml:space="preserve">Culture plays a defining role in how a Human Resources Manager leads teams. Turkey scores high on collectivism in Hofstede’s cultural dimensions, meaning that interpersonal relationships often outweigh formal job descriptions. In Ankara, this is amplified by the city’s demographic mix of civil servants, military personnel (historically), and corporate employees from across the country. The Human Resources Manager cannot rely solely on transactional management styles. Instead, they must cultivate a relational approach.</w:t>
      </w:r>
    </w:p>
    <w:p>
      <w:pPr>
        <w:pStyle w:val="BodyText"/>
      </w:pPr>
      <w:r>
        <w:t xml:space="preserve">"In Ankara, you do not just hire an employee; you integrate them into a social fabric that values hierarchy, respect for authority, and personal loyalty."</w:t>
      </w:r>
    </w:p>
    <w:p>
      <w:pPr>
        <w:pStyle w:val="BodyText"/>
      </w:pPr>
      <w:r>
        <w:t xml:space="preserve">This cultural nuance requires the Human Resources Manager to be highly emotionally intelligent. Recruitment processes must account for "referral culture," where trust is established through professional networks. Furthermore, conflict resolution in Ankara often relies on mediation and preserving face rather than adversarial legalistic approaches initially. The Human Resources Manager must be adept at reading non-verbal cues and understanding the unspoken hierarchy that still permeates Turkish organizational structures.</w:t>
      </w:r>
    </w:p>
    <w:bookmarkStart w:id="21" w:name="X7a8f15ac4f81a618ac4f371d34a399352c42003"/>
    <w:p>
      <w:pPr>
        <w:pStyle w:val="Heading3"/>
      </w:pPr>
      <w:r>
        <w:t xml:space="preserve">The Impact of Political Climate on HR Strategy</w:t>
      </w:r>
    </w:p>
    <w:p>
      <w:pPr>
        <w:pStyle w:val="FirstParagraph"/>
      </w:pPr>
      <w:r>
        <w:t xml:space="preserve">No discussion regarding a Human Resources Manager in Turkey, specifically Ankara, is complete without addressing the influence of political stability. As the seat of government, Ankara is the epicenter of policy changes. Shifts in economic policy, currency fluctuation responses to inflation, and changes in immigration laws directly impact workforce planning. The Human Resources Manager must be agile enough to adjust retention strategies during periods of high inflation—a recurring reality in recent Turkish history.</w:t>
      </w:r>
    </w:p>
    <w:p>
      <w:pPr>
        <w:pStyle w:val="BodyText"/>
      </w:pPr>
      <w:r>
        <w:t xml:space="preserve">Inflation erodes fixed salaries rapidly. Consequently, the Human Resources Manager in Ankara is often tasked with designing comprehensive compensation packages that go beyond base pay, including meal tickets (yemek kartı), transportation allowances, and private health insurance. The ability to negotiate these benefits while maintaining budget integrity is a key skill set for this role.</w:t>
      </w:r>
    </w:p>
    <w:bookmarkEnd w:id="21"/>
    <w:bookmarkEnd w:id="22"/>
    <w:bookmarkStart w:id="23" w:name="talent-acquisition-in-the-capital-city"/>
    <w:p>
      <w:pPr>
        <w:pStyle w:val="Heading2"/>
      </w:pPr>
      <w:r>
        <w:t xml:space="preserve">Talent Acquisition in the Capital City</w:t>
      </w:r>
    </w:p>
    <w:p>
      <w:pPr>
        <w:pStyle w:val="FirstParagraph"/>
      </w:pPr>
      <w:r>
        <w:t xml:space="preserve">Ankara hosts a significant number of universities, making it a talent hub for fresh graduates. However, there is often a "brain drain" phenomenon where top talent migrates to Istanbul or abroad for perceived better opportunities. The Human Resources Manager must therefore develop innovative employer branding strategies to retain local talent. This involves creating clear career progression paths that are transparent and meritocratic, countering the perception of nepotism that can sometimes exist in bureaucratic-heavy environments.</w:t>
      </w:r>
    </w:p>
    <w:p>
      <w:pPr>
        <w:pStyle w:val="BodyText"/>
      </w:pPr>
      <w:r>
        <w:t xml:space="preserve">Furthermore, diversity and inclusion initiatives led by the Human Resources Manager are gaining traction. While traditional hierarchies persist, there is a growing movement among younger professionals in Ankara to demand more inclusive workplaces. The Human Resources Manager must balance respect for traditional norms with the implementation of modern Diversity, Equity, and Inclusion (DEI) frameworks that align with European Union accession standards.</w:t>
      </w:r>
    </w:p>
    <w:bookmarkEnd w:id="23"/>
    <w:bookmarkStart w:id="24" w:name="X7ddfcdf5b0b2172646fe24f9a41c6131e05342d"/>
    <w:p>
      <w:pPr>
        <w:pStyle w:val="Heading2"/>
      </w:pPr>
      <w:r>
        <w:t xml:space="preserve">The Role of Technology and Digitalization</w:t>
      </w:r>
    </w:p>
    <w:p>
      <w:pPr>
        <w:pStyle w:val="FirstParagraph"/>
      </w:pPr>
      <w:r>
        <w:t xml:space="preserve">The modern Human Resources Manager in Turkey is increasingly reliant on technology. Ankara has seen a surge in the adoption of HR Information Systems (HRIS). However, the implementation of these tools faces cultural resistance. Employees may view digital monitoring or performance tracking as invasive. The Human Resources Manager plays a critical change management role here, training staff to embrace digital tools not as surveillance mechanisms, but as efficiency enhancers. This requires strong internal communication skills and the ability to demonstrate value clearly.</w:t>
      </w:r>
    </w:p>
    <w:bookmarkEnd w:id="24"/>
    <w:bookmarkStart w:id="25" w:name="conclusion-the-strategic-imperative"/>
    <w:p>
      <w:pPr>
        <w:pStyle w:val="Heading2"/>
      </w:pPr>
      <w:r>
        <w:t xml:space="preserve">Conclusion: The Strategic Imperative</w:t>
      </w:r>
    </w:p>
    <w:p>
      <w:pPr>
        <w:pStyle w:val="FirstParagraph"/>
      </w:pPr>
      <w:r>
        <w:t xml:space="preserve">In conclusion, the role of a Human Resources Manager in Turkey, particularly in Ankara, is far more complex than standard personnel administration. It is a multifaceted position that demands expertise in legal compliance, cultural intelligence, financial acumen regarding inflation-adjusted compensation, and strategic leadership. The Human Resources Manager serves as the bridge between the rigid structures of the capital’s administrative heritage and the dynamic needs of a modern workforce.</w:t>
      </w:r>
    </w:p>
    <w:p>
      <w:pPr>
        <w:pStyle w:val="BodyText"/>
      </w:pPr>
      <w:r>
        <w:t xml:space="preserve">For organizations operating in this region, investing in a highly competent Human Resources Manager is not optional; it is a strategic imperative. They are the guardians of organizational culture, interpreters of complex labor laws, and facilitators of employee well-being in one of the most economically volatile yet politically significant regions in Europe and Asia. To succeed as a Human Resources Manager in Ankara requires resilience, deep local knowledge, and an unwavering commitment to ethical leadership.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Human Resources Manager in Turkey, Ankara</dc:title>
  <dc:creator/>
  <dc:language>en</dc:language>
  <cp:keywords/>
  <dcterms:created xsi:type="dcterms:W3CDTF">2026-07-29T03:32:32Z</dcterms:created>
  <dcterms:modified xsi:type="dcterms:W3CDTF">2026-07-29T03:32:32Z</dcterms:modified>
</cp:coreProperties>
</file>

<file path=docProps/custom.xml><?xml version="1.0" encoding="utf-8"?>
<Properties xmlns="http://schemas.openxmlformats.org/officeDocument/2006/custom-properties" xmlns:vt="http://schemas.openxmlformats.org/officeDocument/2006/docPropsVTypes"/>
</file>