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3" w:name="Xf8e6e6cfc0cf87229359074fd67bfa5419f66c0"/>
    <w:p>
      <w:pPr>
        <w:pStyle w:val="Heading1"/>
      </w:pPr>
      <w:r>
        <w:t xml:space="preserve">Comprehensive Book Report on the Role of a Human Resources Manager in United Kingdom Manchester</w:t>
      </w:r>
    </w:p>
    <w:bookmarkStart w:id="20" w:name="introduction"/>
    <w:p>
      <w:pPr>
        <w:pStyle w:val="Heading2"/>
      </w:pPr>
      <w:r>
        <w:t xml:space="preserve">Introduction</w:t>
      </w:r>
    </w:p>
    <w:p>
      <w:pPr>
        <w:pStyle w:val="FirstParagraph"/>
      </w:pPr>
      <w:r>
        <w:t xml:space="preserve">In the dynamic and historically rich industrial landscape of</w:t>
      </w:r>
      <w:r>
        <w:t xml:space="preserve"> </w:t>
      </w:r>
      <w:r>
        <w:rPr>
          <w:bCs/>
          <w:b/>
        </w:rPr>
        <w:t xml:space="preserve">United Kingdom Manchester</w:t>
      </w:r>
      <w:r>
        <w:t xml:space="preserve">, the role of a</w:t>
      </w:r>
      <w:r>
        <w:t xml:space="preserve"> </w:t>
      </w:r>
      <w:r>
        <w:rPr>
          <w:bCs/>
          <w:b/>
        </w:rPr>
        <w:t xml:space="preserve">Human Resources Manager</w:t>
      </w:r>
      <w:r>
        <w:t xml:space="preserve"> </w:t>
      </w:r>
      <w:r>
        <w:t xml:space="preserve">has evolved significantly from traditional administrative support to becoming a strategic business partner. This report examines the multifaceted responsibilities, legal frameworks, and cultural nuances that define HR management in this specific region. Manchester, often referred to as "Warehouse City" due to its storied history, is now a hub for digital innovation, creative industries, and professional services. Consequently,the</w:t>
      </w:r>
      <w:r>
        <w:t xml:space="preserve"> </w:t>
      </w:r>
      <w:r>
        <w:rPr>
          <w:bCs/>
          <w:b/>
        </w:rPr>
        <w:t xml:space="preserve">Human Resources Manager</w:t>
      </w:r>
      <w:r>
        <w:t xml:space="preserve"> </w:t>
      </w:r>
      <w:r>
        <w:t xml:space="preserve">operating within this context must possess a deep understanding of both national legislation and local market dynamics to drive organizational success.</w:t>
      </w:r>
    </w:p>
    <w:bookmarkEnd w:id="20"/>
    <w:bookmarkStart w:id="21" w:name="Xfef1dd4d94893772abd3a79d659d59a8465e531"/>
    <w:p>
      <w:pPr>
        <w:pStyle w:val="Heading2"/>
      </w:pPr>
      <w:r>
        <w:t xml:space="preserve">The Strategic Importance of HR in Manchester’s Economic Context</w:t>
      </w:r>
    </w:p>
    <w:p>
      <w:pPr>
        <w:pStyle w:val="FirstParagraph"/>
      </w:pPr>
      <w:r>
        <w:t xml:space="preserve">Manchester’s economy is diverse, ranging from financial services in the Northern Quarter to tech startups in MediaCityUK. For a</w:t>
      </w:r>
      <w:r>
        <w:t xml:space="preserve"> </w:t>
      </w:r>
      <w:r>
        <w:rPr>
          <w:bCs/>
          <w:b/>
        </w:rPr>
        <w:t xml:space="preserve">Human Resources Manager</w:t>
      </w:r>
      <w:r>
        <w:t xml:space="preserve">, this diversity presents unique challenges and opportunities. The manager must align talent acquisition strategies with the specific needs of these varying sectors. In Manchester, there is a high demand for digital skills, data analytics, and creative expertise. Therefore,the</w:t>
      </w:r>
      <w:r>
        <w:t xml:space="preserve"> </w:t>
      </w:r>
      <w:r>
        <w:rPr>
          <w:bCs/>
          <w:b/>
        </w:rPr>
        <w:t xml:space="preserve">Human Resources Manager</w:t>
      </w:r>
      <w:r>
        <w:t xml:space="preserve"> </w:t>
      </w:r>
      <w:r>
        <w:t xml:space="preserve">must not only recruit but also foster an environment that encourages upskilling and continuous professional development.</w:t>
      </w:r>
    </w:p>
    <w:p>
      <w:pPr>
        <w:pStyle w:val="BodyText"/>
      </w:pPr>
      <w:r>
        <w:t xml:space="preserve">Furthermore,Manchester’s position as a key city in the North of England means that HR leaders are often tasked with bridging the gap between local talent pools and global corporate standards. The</w:t>
      </w:r>
      <w:r>
        <w:t xml:space="preserve"> </w:t>
      </w:r>
      <w:r>
        <w:rPr>
          <w:bCs/>
          <w:b/>
        </w:rPr>
        <w:t xml:space="preserve">Human Resources Manager</w:t>
      </w:r>
      <w:r>
        <w:t xml:space="preserve"> </w:t>
      </w:r>
      <w:r>
        <w:t xml:space="preserve">plays a pivotal role in enhancing the city's reputation as a place to work, thereby attracting top-tier talent from across</w:t>
      </w:r>
      <w:r>
        <w:t xml:space="preserve"> </w:t>
      </w:r>
      <w:r>
        <w:rPr>
          <w:bCs/>
          <w:b/>
        </w:rPr>
        <w:t xml:space="preserve">United Kingdom Manchester</w:t>
      </w:r>
      <w:r>
        <w:t xml:space="preserve"> </w:t>
      </w:r>
      <w:r>
        <w:t xml:space="preserve">and beyond.</w:t>
      </w:r>
    </w:p>
    <w:bookmarkEnd w:id="21"/>
    <w:bookmarkStart w:id="22" w:name="X1d8b96fb8581a9caa8ff90ee8fdd69987ee36c3"/>
    <w:p>
      <w:pPr>
        <w:pStyle w:val="Heading2"/>
      </w:pPr>
      <w:r>
        <w:t xml:space="preserve">Navigating Legal Frameworks: UK Employment Law</w:t>
      </w:r>
    </w:p>
    <w:p>
      <w:pPr>
        <w:pStyle w:val="FirstParagraph"/>
      </w:pPr>
      <w:r>
        <w:t xml:space="preserve">A critical component of the</w:t>
      </w:r>
      <w:r>
        <w:t xml:space="preserve"> </w:t>
      </w:r>
      <w:r>
        <w:rPr>
          <w:bCs/>
          <w:b/>
        </w:rPr>
        <w:t xml:space="preserve">Human Resources Manager’s</w:t>
      </w:r>
      <w:r>
        <w:t xml:space="preserve"> </w:t>
      </w:r>
      <w:r>
        <w:t xml:space="preserve">role in Manchester is strict adherence to</w:t>
      </w:r>
      <w:r>
        <w:t xml:space="preserve"> </w:t>
      </w:r>
      <w:r>
        <w:rPr>
          <w:iCs/>
          <w:i/>
        </w:rPr>
        <w:t xml:space="preserve">United Kingdom</w:t>
      </w:r>
      <w:r>
        <w:t xml:space="preserve">-wide employment legislation. Despite regional variations in market practices, all HR managers must operate within the bounds of national law. Key areas include:</w:t>
      </w:r>
    </w:p>
    <w:p>
      <w:pPr>
        <w:numPr>
          <w:ilvl w:val="0"/>
          <w:numId w:val="1001"/>
        </w:numPr>
        <w:pStyle w:val="Compact"/>
      </w:pPr>
      <w:r>
        <w:rPr>
          <w:bCs/>
          <w:b/>
        </w:rPr>
        <w:t xml:space="preserve">The Equality Act 2010:</w:t>
      </w:r>
      <w:r>
        <w:t xml:space="preserve"> </w:t>
      </w:r>
      <w:r>
        <w:t xml:space="preserve">HR managers must ensure that recruitment, promotion, and workplace policies are free from discrimination based on protected characteristics such as race, gender, age, disability,</w:t>
      </w:r>
    </w:p>
    <w:p>
      <w:pPr>
        <w:pStyle w:val="FirstParagraph"/>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Human Resources Manager in United Kingdom Manchester</dc:title>
  <dc:creator/>
  <dc:language>en</dc:language>
  <cp:keywords/>
  <dcterms:created xsi:type="dcterms:W3CDTF">2026-07-29T22:31:16Z</dcterms:created>
  <dcterms:modified xsi:type="dcterms:W3CDTF">2026-07-29T22:31:16Z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