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03b4dd90ba93e6b48237d76566bc44edd8f8cd"/>
    <w:p>
      <w:pPr>
        <w:pStyle w:val="Heading1"/>
      </w:pPr>
      <w:r>
        <w:t xml:space="preserve">Book Report: The Strategic Human Resources Manager in the Modern Workplace</w:t>
      </w:r>
    </w:p>
    <w:p>
      <w:pPr>
        <w:pStyle w:val="FirstParagraph"/>
      </w:pPr>
      <w:r>
        <w:rPr>
          <w:bCs/>
          <w:b/>
        </w:rPr>
        <w:t xml:space="preserve">Title:</w:t>
      </w:r>
      <w:r>
        <w:t xml:space="preserve">The Strategic Human Resources Manager in the Modern Workplace</w:t>
      </w:r>
      <w:r>
        <w:br/>
      </w:r>
      <w:r>
        <w:rPr>
          <w:bCs/>
          <w:b/>
        </w:rPr>
        <w:t xml:space="preserve">Date:</w:t>
      </w:r>
      <w:r>
        <w:t xml:space="preserve">[Insert Date]</w:t>
      </w:r>
      <w:r>
        <w:br/>
      </w:r>
      <w:r>
        <w:rPr>
          <w:bCs/>
          <w:b/>
        </w:rPr>
        <w:t xml:space="preserve">Subject:</w:t>
      </w:r>
      <w:r>
        <w:t xml:space="preserve">Organizational Behavior and Human Resource Management</w:t>
      </w:r>
      <w:r>
        <w:br/>
      </w:r>
      <w:r>
        <w:rPr>
          <w:iCs/>
          <w:i/>
        </w:rPr>
        <w:t xml:space="preserve">Note: This report analyzes the evolving role of the HR professional, specifically contextualized within the dynamic labor market of Chicago, United States.</w:t>
      </w:r>
    </w:p>
    <w:bookmarkStart w:id="20" w:name="i.-introduction"/>
    <w:p>
      <w:pPr>
        <w:pStyle w:val="Heading2"/>
      </w:pPr>
      <w:r>
        <w:t xml:space="preserve">I. Introduction</w:t>
      </w:r>
    </w:p>
    <w:p>
      <w:pPr>
        <w:pStyle w:val="FirstParagraph"/>
      </w:pPr>
      <w:r>
        <w:t xml:space="preserve">In recent decades, the perception of Human Resources has undergone a profound transformation. No longer confined to administrative tasks such as payroll processing and benefits administration, the</w:t>
      </w:r>
      <w:r>
        <w:t xml:space="preserve"> </w:t>
      </w:r>
      <w:r>
        <w:rPr>
          <w:bCs/>
          <w:b/>
        </w:rPr>
        <w:t xml:space="preserve">Human Resources Manager</w:t>
      </w:r>
      <w:r>
        <w:t xml:space="preserve"> </w:t>
      </w:r>
      <w:r>
        <w:t xml:space="preserve">has emerged as a pivotal strategic partner within organizational leadership. This book report explores contemporary literature regarding HR management, focusing on how these roles are redefined in highly competitive economic environments. Specifically, this analysis examines the practical application of these theoretical frameworks within Chicago, Illinois—a city that serves as a microcosm for the broader United States corporate landscape. By understanding the unique cultural and economic pressures of this major metropolitan hub, we can better appreciate the complexities faced by HR professionals today.</w:t>
      </w:r>
    </w:p>
    <w:bookmarkEnd w:id="20"/>
    <w:bookmarkStart w:id="21" w:name="X51ebc357218f6cfc188446276b7b094f9b44b39"/>
    <w:p>
      <w:pPr>
        <w:pStyle w:val="Heading2"/>
      </w:pPr>
      <w:r>
        <w:t xml:space="preserve">II. The Evolution from Administrator to Strategic Partner</w:t>
      </w:r>
    </w:p>
    <w:p>
      <w:pPr>
        <w:pStyle w:val="FirstParagraph"/>
      </w:pPr>
      <w:r>
        <w:t xml:space="preserve">One of the central themes in modern HR literature is the shift from personnel administration to strategic human capital management. Traditional views viewed employees merely as costs to be minimized, whereas contemporary theory posits that human capital is a primary source of competitive advantage. The</w:t>
      </w:r>
      <w:r>
        <w:t xml:space="preserve"> </w:t>
      </w:r>
      <w:r>
        <w:rPr>
          <w:bCs/>
          <w:b/>
        </w:rPr>
        <w:t xml:space="preserve">Human Resources Manager</w:t>
      </w:r>
      <w:r>
        <w:t xml:space="preserve"> </w:t>
      </w:r>
      <w:r>
        <w:t xml:space="preserve">is now expected to align talent acquisition, retention strategies, and performance management with the overarching business goals of the organization.</w:t>
      </w:r>
      <w:r>
        <w:t xml:space="preserve"> </w:t>
      </w:r>
      <w:r>
        <w:t xml:space="preserve">This strategic alignment requires a deep understanding of data analytics, organizational psychology, and change management. As businesses face rapid technological disruption and shifting workforce demographics—particularly the rise of remote work post-pandemic—the HR leader must navigate these changes while maintaining company culture. In the United States, where labor laws vary significantly by state and are further complicated by local ordinances, this strategic oversight is more complex than ever before.</w:t>
      </w:r>
    </w:p>
    <w:bookmarkEnd w:id="21"/>
    <w:bookmarkStart w:id="22" w:name="X17b12e4219782a10ab150a685f97f53b1dc12a2"/>
    <w:p>
      <w:pPr>
        <w:pStyle w:val="Heading2"/>
      </w:pPr>
      <w:r>
        <w:t xml:space="preserve">III. The Chicago Context: A Unique Labor Landscape</w:t>
      </w:r>
    </w:p>
    <w:p>
      <w:pPr>
        <w:pStyle w:val="FirstParagraph"/>
      </w:pPr>
      <w:r>
        <w:t xml:space="preserve">To fully grasp the implications of these strategic shifts, one must look at a specific geographic and cultural context:</w:t>
      </w:r>
      <w:r>
        <w:t xml:space="preserve"> </w:t>
      </w:r>
      <w:r>
        <w:rPr>
          <w:bCs/>
          <w:b/>
        </w:rPr>
        <w:t xml:space="preserve">United States Chicago</w:t>
      </w:r>
      <w:r>
        <w:t xml:space="preserve">. As the third-largest city in the United States and a global hub for finance, commerce, industry, technology, and transportation,</w:t>
      </w:r>
      <w:r>
        <w:br/>
      </w:r>
      <w:r>
        <w:t xml:space="preserve">Chicago presents a unique set of challenges and opportunities for HR professionals.</w:t>
      </w:r>
      <w:r>
        <w:t xml:space="preserve"> </w:t>
      </w:r>
      <w:r>
        <w:t xml:space="preserve">The labor market in</w:t>
      </w:r>
      <w:r>
        <w:t xml:space="preserve"> </w:t>
      </w:r>
      <w:r>
        <w:rPr>
          <w:bCs/>
          <w:b/>
        </w:rPr>
        <w:t xml:space="preserve">United States Chicago</w:t>
      </w:r>
      <w:r>
        <w:t xml:space="preserve"> </w:t>
      </w:r>
      <w:r>
        <w:t xml:space="preserve">is diverse and robust. The city hosts headquarters or major regional offices for numerous Fortune 500 companies across sectors including healthcare (such as UnitedHealth Group), manufacturing, logistics, and financial services. Consequently, the</w:t>
      </w:r>
      <w:r>
        <w:t xml:space="preserve"> </w:t>
      </w:r>
      <w:r>
        <w:rPr>
          <w:bCs/>
          <w:b/>
        </w:rPr>
        <w:t xml:space="preserve">Human Resources Manager</w:t>
      </w:r>
      <w:r>
        <w:t xml:space="preserve"> </w:t>
      </w:r>
      <w:r>
        <w:t xml:space="preserve">operating in this region must possess a versatile skill set capable of addressing the needs of white-collar professionals in downtown skyscrapers as well as blue-collar workers in industrial zones like South Chicago or Harvey.</w:t>
      </w:r>
      <w:r>
        <w:t xml:space="preserve"> </w:t>
      </w:r>
      <w:r>
        <w:t xml:space="preserve">Furthermore, Chicago’s demographic diversity is a critical factor for HR strategies. The city has one of the largest concentrations of immigrant populations and distinct ethnic communities. An effective HR strategy here must prioritize Diversity, Equity, and Inclusion (DEI) not just as a moral imperative but as a business necessity to attract top talent from varied backgrounds. Literature suggests that organizations in</w:t>
      </w:r>
      <w:r>
        <w:t xml:space="preserve"> </w:t>
      </w:r>
      <w:r>
        <w:rPr>
          <w:bCs/>
          <w:b/>
        </w:rPr>
        <w:t xml:space="preserve">United States Chicago</w:t>
      </w:r>
      <w:r>
        <w:t xml:space="preserve"> </w:t>
      </w:r>
      <w:r>
        <w:t xml:space="preserve">that fail to implement inclusive hiring practices often struggle with retention and employee engagement compared to those that actively foster an inclusive environment.</w:t>
      </w:r>
    </w:p>
    <w:bookmarkEnd w:id="22"/>
    <w:bookmarkStart w:id="23" w:name="X1c23e621fd7509c92c65a1466f62f82f62a1790"/>
    <w:p>
      <w:pPr>
        <w:pStyle w:val="Heading2"/>
      </w:pPr>
      <w:r>
        <w:t xml:space="preserve">IV. Regulatory Compliance and Local Challenges</w:t>
      </w:r>
    </w:p>
    <w:p>
      <w:pPr>
        <w:pStyle w:val="FirstParagraph"/>
      </w:pPr>
      <w:r>
        <w:t xml:space="preserve">Another significant aspect of the book’s analysis is the regulatory environment. In the</w:t>
      </w:r>
      <w:r>
        <w:t xml:space="preserve"> </w:t>
      </w:r>
      <w:r>
        <w:rPr>
          <w:bCs/>
          <w:b/>
        </w:rPr>
        <w:t xml:space="preserve">United States Chicago</w:t>
      </w:r>
      <w:r>
        <w:t xml:space="preserve">, HR managers must navigate a labyrinth of regulations at three levels: federal, state (Illinois), and local municipal laws. Illinois has historically been a leader in progressive labor legislation, with strict laws regarding wage transparency, meal and rest breaks for certain sectors, and paid leave.</w:t>
      </w:r>
      <w:r>
        <w:t xml:space="preserve"> </w:t>
      </w:r>
      <w:r>
        <w:t xml:space="preserve">For the</w:t>
      </w:r>
      <w:r>
        <w:t xml:space="preserve"> </w:t>
      </w:r>
      <w:r>
        <w:rPr>
          <w:bCs/>
          <w:b/>
        </w:rPr>
        <w:t xml:space="preserve">Human Resources Manager</w:t>
      </w:r>
      <w:r>
        <w:t xml:space="preserve">, this means that compliance is not a static checklist but an ongoing process of legal education. For instance recent changes in Chicago’s ordinance requiring increased minimum wages for large employers require HR teams to constantly update payroll systems and communicate changes to staff. Additionally, the city’s strict privacy regulations regarding employee data require robust cybersecurity measures within HR information systems (HRIS). Failure to adhere to these local nuances can result in significant legal penalties and reputational damage, underscoring the need for localized expertise in national or global HR roles.</w:t>
      </w:r>
    </w:p>
    <w:bookmarkEnd w:id="23"/>
    <w:bookmarkStart w:id="24" w:name="X8582514feaa037dc2b793f5156a9c8dbb088a48"/>
    <w:p>
      <w:pPr>
        <w:pStyle w:val="Heading2"/>
      </w:pPr>
      <w:r>
        <w:t xml:space="preserve">V. Cultural Dynamics and Employee Engagement</w:t>
      </w:r>
    </w:p>
    <w:p>
      <w:pPr>
        <w:pStyle w:val="FirstParagraph"/>
      </w:pPr>
      <w:r>
        <w:t xml:space="preserve">Beyond compliance and strategy, the book emphasizes the importance of organizational culture. In</w:t>
      </w:r>
      <w:r>
        <w:t xml:space="preserve"> </w:t>
      </w:r>
      <w:r>
        <w:rPr>
          <w:bCs/>
          <w:b/>
        </w:rPr>
        <w:t xml:space="preserve">United States Chicago</w:t>
      </w:r>
      <w:r>
        <w:t xml:space="preserve">, where cost-of-living increases have been significant, employee engagement is heavily tied to compensation transparency and work-life balance initiatives. The modern</w:t>
      </w:r>
      <w:r>
        <w:t xml:space="preserve"> </w:t>
      </w:r>
      <w:r>
        <w:rPr>
          <w:bCs/>
          <w:b/>
        </w:rPr>
        <w:t xml:space="preserve">Human Resources Manager</w:t>
      </w:r>
      <w:r>
        <w:t xml:space="preserve"> </w:t>
      </w:r>
      <w:r>
        <w:t xml:space="preserve">acts as a custodian of culture, ensuring that values such as integrity, community involvement, and innovation are woven into daily operations.</w:t>
      </w:r>
      <w:r>
        <w:t xml:space="preserve"> </w:t>
      </w:r>
      <w:r>
        <w:t xml:space="preserve">Chicagoans are known for their strong sense of civic pride and resilience. Successful HR strategies in this region often leverage these cultural traits by encouraging volunteerism and community service programs within the company structure. This not only aids in recruitment but also fosters a deeper sense of purpose among employees who wish to contribute to their local communities.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Human Resources Manager</w:t>
      </w:r>
      <w:r>
        <w:t xml:space="preserve"> </w:t>
      </w:r>
      <w:r>
        <w:t xml:space="preserve">is more critical and complex than at any point in recent history. This book report has highlighted that HR is no longer a back-office function but a strategic driver of business success. When examining this role through the lens of</w:t>
      </w:r>
      <w:r>
        <w:t xml:space="preserve"> </w:t>
      </w:r>
      <w:r>
        <w:rPr>
          <w:bCs/>
          <w:b/>
        </w:rPr>
        <w:t xml:space="preserve">United States Chicago</w:t>
      </w:r>
      <w:r>
        <w:t xml:space="preserve">, it becomes evident that geographic and cultural specificity cannot be ignored.</w:t>
      </w:r>
      <w:r>
        <w:t xml:space="preserve"> </w:t>
      </w:r>
      <w:r>
        <w:t xml:space="preserve">The successful HR professional in this region must be part strategist, part legal expert, and part cultural anthropologist. They must understand the nuances of the Illinois labor market, respect the diverse demographics of Chicago’s workforce, and implement policies that are both compliant and compassionate. As we move forward in an era of economic uncertainty and rapid change, these insights from current HR literature provide a vital roadmap for leaders aiming to build resilient, agile, and human-centric organizations in one of America’s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2026-07-29T14:32:19Z</dcterms:created>
  <dcterms:modified xsi:type="dcterms:W3CDTF">2026-07-29T14:32:19Z</dcterms:modified>
</cp:coreProperties>
</file>

<file path=docProps/custom.xml><?xml version="1.0" encoding="utf-8"?>
<Properties xmlns="http://schemas.openxmlformats.org/officeDocument/2006/custom-properties" xmlns:vt="http://schemas.openxmlformats.org/officeDocument/2006/docPropsVTypes"/>
</file>