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e88a147922ef2a20ad04275391ef24e733ab5c7"/>
    <w:p>
      <w:pPr>
        <w:pStyle w:val="Heading1"/>
      </w:pPr>
      <w:r>
        <w:t xml:space="preserve">The Evolution of the Journalist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Studies Department, University of Malaya</w:t>
      </w:r>
      <w:r>
        <w:br/>
      </w:r>
    </w:p>
    <w:p>
      <w:pPr>
        <w:pStyle w:val="BodyText"/>
      </w:pPr>
      <w:r>
        <w:t xml:space="preserve">From:A Student Researcher</w:t>
      </w:r>
    </w:p>
    <w:bookmarkStart w:id="20" w:name="i.-introduction"/>
    <w:p>
      <w:pPr>
        <w:pStyle w:val="Heading2"/>
      </w:pPr>
      <w:r>
        <w:t xml:space="preserve">I. Introduction</w:t>
      </w:r>
    </w:p>
    <w:p>
      <w:pPr>
        <w:pStyle w:val="FirstParagraph"/>
      </w:pPr>
      <w:r>
        <w:t xml:space="preserve">The landscape of media in Southeast Asia is complex, dynamic, and deeply intertwined with political history and cultural diversity. At the heart of this landscape lies the role of the journalist. This book report explores the intricate relationship between journalism, its practitioners (the journalist), and its primary epicenter: Malaysia Kuala Lumpur. By analyzing recent sociological texts on Malaysian media dynamics, we can understand how the traditional definition of a "journalist" has been reshaped by digital disruption, regulatory frameworks in Malaysia Kuala Lumpur, and the evolving expectations of a multicultural audience. This document serves as a critical examination of these forces, highlighting why understanding the journalist within the specific context of Malaysia Kuala Lumpur is essential for any modern media scholar or practitioner.</w:t>
      </w:r>
    </w:p>
    <w:bookmarkEnd w:id="20"/>
    <w:bookmarkStart w:id="21" w:name="X4abf7f07afb62f19d48aa20b1a37895aad7a37c"/>
    <w:p>
      <w:pPr>
        <w:pStyle w:val="Heading2"/>
      </w:pPr>
      <w:r>
        <w:t xml:space="preserve">II. The Historical Context: From Print to Digital</w:t>
      </w:r>
    </w:p>
    <w:p>
      <w:pPr>
        <w:pStyle w:val="FirstParagraph"/>
      </w:pPr>
      <w:r>
        <w:t xml:space="preserve">To understand the modern journalist in Malaysia Kuala Lumpur, one must first look at their predecessors. For decades, newspapers published in the heart of Malaysia Kuala Lumpur—such as *The Star*, *New Straits Times*, and various vernacular presses—held a monopoly on public opinion. The journalist was viewed as a gatekeeper of information, often operating under strict guidelines influenced by the Printing Presses and Publications Act. In this era, the identity of the journalist was closely tied to print media houses headquartered in Malaysia Kuala Lumpur.</w:t>
      </w:r>
    </w:p>
    <w:p>
      <w:pPr>
        <w:pStyle w:val="BodyText"/>
      </w:pPr>
      <w:r>
        <w:t xml:space="preserve">However, the transition to digital media has fractured this monopoly. The contemporary journalist in Malaysia Kuala Lumpur is no longer confined to a newsroom in Bukit Bintang or KL Sentral. They are often freelancers, citizen journalists, and social media influencers who operate from anywhere within the city-state's urban sprawl. This shift has democratized information but also introduced challenges regarding credibility and misinformation, issues that are particularly acute in Malaysia Kuala Lumpur due to its diverse linguistic and religious demographics.</w:t>
      </w:r>
    </w:p>
    <w:bookmarkEnd w:id="21"/>
    <w:bookmarkStart w:id="22" w:name="Xcb0a51a59ba6ce26676034625757245cdf74b94"/>
    <w:p>
      <w:pPr>
        <w:pStyle w:val="Heading2"/>
      </w:pPr>
      <w:r>
        <w:t xml:space="preserve">III. Regulatory Challenges in Malaysia Kuala Lumpur</w:t>
      </w:r>
    </w:p>
    <w:p>
      <w:pPr>
        <w:pStyle w:val="FirstParagraph"/>
      </w:pPr>
      <w:r>
        <w:t xml:space="preserve">A significant portion of the literature focuses on the legal environment facing the journalist today. The repeal of the Printing Presses and Publications Act (PPA) by Parliament, a move championed to liberalize media freedom, has had mixed results in practice for the working journalist in Malaysia Kuala Lumpur. While regulatory oversight has shifted toward licensing rather than pre-censorship, journalists report feeling a lingering "chilling effect." The Communications and Multimedia Commission (MCMC) continues to play a pivotal role in regulating digital content.</w:t>
      </w:r>
    </w:p>
    <w:p>
      <w:pPr>
        <w:pStyle w:val="BodyText"/>
      </w:pPr>
      <w:r>
        <w:t xml:space="preserve">For the journalist based in Malaysia Kuala Lumpur, this means navigating a delicate balance between constitutional rights to free expression and the practical realities of regulatory compliance. The document highlights several case studies where journalists in Malaysia Kuala Lumpur faced legal repercussions for online reporting, underscoring the tension between state control and press freedom. This regulatory ambiguity affects how stories are pitched, written, and published by the modern journalist.</w:t>
      </w:r>
    </w:p>
    <w:bookmarkEnd w:id="22"/>
    <w:bookmarkStart w:id="23" w:name="iv.-the-multicultural-mandate"/>
    <w:p>
      <w:pPr>
        <w:pStyle w:val="Heading2"/>
      </w:pPr>
      <w:r>
        <w:t xml:space="preserve">IV. The Multicultural Mandate</w:t>
      </w:r>
    </w:p>
    <w:p>
      <w:pPr>
        <w:pStyle w:val="FirstParagraph"/>
      </w:pPr>
      <w:r>
        <w:t xml:space="preserve">Malaysia Kuala Lumpur is a melting pot of Malay, Chinese, Indian, and indigenous communities. Consequently, the journalist must possess high cultural intelligence. The book report emphasizes that successful journalism in this region requires more than just factual accuracy; it demands sensitivity to racial and religious sensitivities. A single headline can spark national controversy if it is perceived as insensitive by any major community.</w:t>
      </w:r>
    </w:p>
    <w:p>
      <w:pPr>
        <w:pStyle w:val="BodyText"/>
      </w:pPr>
      <w:r>
        <w:t xml:space="preserve">The modern journalist in Malaysia Kuala Lumpur is often expected to be a mediator of social harmony. This dual role—as reporter and peacekeeper—is unique to the region. The text argues that this pressure often leads to self-censorship, where the journalist avoids contentious topics entirely rather than navigating them with nuance. However, there is also a growing movement among younger journalists in Malaysia Kuala Lumpur who are using digital platforms to foster cross-community dialogue, challenging the traditional narrative of division.</w:t>
      </w:r>
    </w:p>
    <w:bookmarkEnd w:id="23"/>
    <w:bookmarkStart w:id="24" w:name="X845287b5c96f0e9da43657144567663e044c5ee"/>
    <w:p>
      <w:pPr>
        <w:pStyle w:val="Heading2"/>
      </w:pPr>
      <w:r>
        <w:t xml:space="preserve">V. Digital Disruption and the Crisis of Trust</w:t>
      </w:r>
    </w:p>
    <w:p>
      <w:pPr>
        <w:pStyle w:val="FirstParagraph"/>
      </w:pPr>
      <w:r>
        <w:t xml:space="preserve">The rise of "fake news" has been a defining challenge for journalism in Malaysia Kuala Lumpur over the past decade. The book report details how political polarization exacerbated by social media algorithms has eroded public trust in traditional news outlets. For the professional journalist, this crisis of confidence is profound. Readers in Malaysia Kuala Lumpur are increasingly skeptical of mainstream media, often preferring content from independent bloggers or foreign sources.</w:t>
      </w:r>
    </w:p>
    <w:p>
      <w:pPr>
        <w:pStyle w:val="BodyText"/>
      </w:pPr>
      <w:r>
        <w:t xml:space="preserve">In response, many journalists have adapted by focusing on investigative journalism and fact-checking initiatives. Organizations based in Malaysia Kuala Lumpur have emerged to verify claims and hold power accountable. This shift represents a redefinition of the journalist's role: from merely reporting events to actively combating disinformation. The resilience of the journalist in this environment is tested daily, as they compete with sensationalist content for attention on platforms like Twitter (now X) and Facebook.</w:t>
      </w:r>
    </w:p>
    <w:bookmarkEnd w:id="24"/>
    <w:bookmarkStart w:id="25" w:name="vi.-gender-and-diversity-in-journalism"/>
    <w:p>
      <w:pPr>
        <w:pStyle w:val="Heading2"/>
      </w:pPr>
      <w:r>
        <w:t xml:space="preserve">VI. Gender and Diversity in Journalism</w:t>
      </w:r>
    </w:p>
    <w:p>
      <w:pPr>
        <w:pStyle w:val="FirstParagraph"/>
      </w:pPr>
      <w:r>
        <w:t xml:space="preserve">The document also touches upon the evolving demographics of the workforce. Historically dominated by men, especially in senior editorial roles, the journalism field in Malaysia Kuala Lumpur is becoming more diverse. Female journalists are increasingly taking leadership positions and covering beats previously considered male-dominated, such as defense and technology. Furthermore, there is a growing recognition of indigenous voices within media narratives originating from Malaysia Kuala Lumpur.</w:t>
      </w:r>
    </w:p>
    <w:p>
      <w:pPr>
        <w:pStyle w:val="BodyText"/>
      </w:pPr>
      <w:r>
        <w:t xml:space="preserve">This diversity enhances the quality of journalism by bringing varied perspectives to storytelling. The book report highlights how inclusive newsrooms in Malaysia Kuala Lumpur produce more comprehensive coverage that resonates with the broader population. However, challenges remain regarding workplace safety and harassment, particularly for female journalists covering sensitive political or social issues.</w:t>
      </w:r>
    </w:p>
    <w:bookmarkEnd w:id="25"/>
    <w:bookmarkStart w:id="26" w:name="vii.-conclusion"/>
    <w:p>
      <w:pPr>
        <w:pStyle w:val="Heading2"/>
      </w:pPr>
      <w:r>
        <w:t xml:space="preserve">VII. Conclusion</w:t>
      </w:r>
    </w:p>
    <w:p>
      <w:pPr>
        <w:pStyle w:val="FirstParagraph"/>
      </w:pPr>
      <w:r>
        <w:t xml:space="preserve">In conclusion, the role of the journalist in Malaysia Kuala Lumpur is undergoing a profound transformation. Driven by digital technology, regulatory changes, and societal demands for inclusivity and truth, the modern practitioner must be adaptable, ethically grounded, and culturally aware. This book report underscores that understanding journalism is impossible without understanding its specific geographical and political context: Malaysia Kuala Lumpur.</w:t>
      </w:r>
    </w:p>
    <w:p>
      <w:pPr>
        <w:pStyle w:val="BodyText"/>
      </w:pPr>
      <w:r>
        <w:t xml:space="preserve">The future of democracy in this vibrant city-state depends heavily on the health of its press. As misinformation continues to spread, the need for credible, professional journalism led by skilled individuals becomes more critical than ever. Stakeholders in Malaysia Kuala Lumpur must support initiatives that protect journalistic integrity and freedom, ensuring that the journalist remains a vital pillar of an informed and engaged society. The journey of the journalist in Malaysia Kuala Lumpur is far from over; it is evolving into a new chapter defined by resilience, innovation, and an unwavering commitment to truth.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Journalist in Malaysia Kuala Lumpur</dc:title>
  <dc:creator/>
  <dc:language>en</dc:language>
  <cp:keywords/>
  <dcterms:created xsi:type="dcterms:W3CDTF">2026-07-29T16:43:04Z</dcterms:created>
  <dcterms:modified xsi:type="dcterms:W3CDTF">2026-07-29T16:43:04Z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