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Uzbekistan</w:t>
      </w:r>
      <w:r>
        <w:t xml:space="preserve"> </w:t>
      </w:r>
      <w:r>
        <w:t xml:space="preserve">Tashkent</w:t>
      </w:r>
    </w:p>
    <w:bookmarkStart w:id="29" w:name="Xe35be0b5e3b7665455a8813e81b6e33bc65e1c6"/>
    <w:p>
      <w:pPr>
        <w:pStyle w:val="Heading1"/>
      </w:pPr>
      <w:r>
        <w:t xml:space="preserve">Book Report Analysis: The Role and Evolution of the Journalist in Modern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Ethics Committee, Tashkent</w:t>
      </w:r>
      <w:r>
        <w:br/>
      </w:r>
      <w:r>
        <w:rPr>
          <w:bCs/>
          <w:b/>
        </w:rPr>
        <w:t xml:space="preserve">From:</w:t>
      </w:r>
      <w:r>
        <w:t xml:space="preserve"> </w:t>
      </w:r>
      <w:r>
        <w:t xml:space="preserve">Senior Analyst</w:t>
      </w:r>
      <w:r>
        <w:br/>
      </w:r>
    </w:p>
    <w:p>
      <w:pPr>
        <w:pStyle w:val="BodyText"/>
      </w:pPr>
      <w:r>
        <w:t xml:space="preserve">Subject:A Critical Examination of the Journalist's Function in a Transitioning Society</w:t>
      </w:r>
    </w:p>
    <w:p>
      <w:pPr>
        <w:pStyle w:val="BodyText"/>
      </w:pPr>
      <w:r>
        <w:t xml:space="preserve">"In the heart of Central Asia, where ancient silk road traditions meet modern digital demands, the journalist stands as both a chronicler and a catalyst for change. This report explores how the identity of the journalist has shifted within the specific geopolitical and cultural landscape of Uzbekistan Tashkent."</w:t>
      </w:r>
    </w:p>
    <w:bookmarkStart w:id="20" w:name="introduction-the-changing-face-of-media"/>
    <w:p>
      <w:pPr>
        <w:pStyle w:val="Heading2"/>
      </w:pPr>
      <w:r>
        <w:t xml:space="preserve">1. Introduction: The Changing Face of Media</w:t>
      </w:r>
    </w:p>
    <w:p>
      <w:pPr>
        <w:pStyle w:val="FirstParagraph"/>
      </w:pPr>
      <w:r>
        <w:t xml:space="preserve">This book report provides a comprehensive analysis of contemporary media dynamics, focusing specifically on the archetype and reality of the modern journalist. While journalism is a global profession, its manifestation varies significantly depending on local political structures, cultural histories, and technological infrastructures. This document posits that to truly understand global journalistic standards one must examine them through the lens of emerging democracies. Consequently this report places particular emphasis on Uzbekistan Tashkent as a primary case study for understanding how the journalist adapts to rapid social transformation.</w:t>
      </w:r>
    </w:p>
    <w:p>
      <w:pPr>
        <w:pStyle w:val="BodyText"/>
      </w:pPr>
      <w:r>
        <w:t xml:space="preserve">The city of Tashkent serves not merely as a geographical location but as a microcosm for broader Central Asian trends. It is here that the tension between state narratives and independent inquiry plays out daily. The journalist in this context is no longer just a reporter of facts but an interpreter of complex socio-political shifts. As Uzbekistan opens up to the world, the role of the journalist becomes increasingly critical in shaping public discourse and fostering transparency.</w:t>
      </w:r>
    </w:p>
    <w:bookmarkEnd w:id="20"/>
    <w:bookmarkStart w:id="21" w:name="X6fdcd729196027e14c00eb55333027d03442226"/>
    <w:p>
      <w:pPr>
        <w:pStyle w:val="Heading2"/>
      </w:pPr>
      <w:r>
        <w:t xml:space="preserve">2. Historical Context: From State Control to Independent Inquiry</w:t>
      </w:r>
    </w:p>
    <w:p>
      <w:pPr>
        <w:pStyle w:val="FirstParagraph"/>
      </w:pPr>
      <w:r>
        <w:t xml:space="preserve">To appreciate the current state of journalism, one must understand its historical trajectory. For decades during the Soviet era, media outlets were strictly controlled organs of the state. The concept of an independent journalist was virtually non-existent; instead, reporters functioned as mouthpieces for party ideology. However, following independence and particularly in recent years under reformist policies, there has been a noticeable shift.</w:t>
      </w:r>
    </w:p>
    <w:p>
      <w:pPr>
        <w:pStyle w:val="BodyText"/>
      </w:pPr>
      <w:r>
        <w:t xml:space="preserve">This transition is most visible in Uzbekistan Tashkent, where new media houses have sprung up alongside traditional state-owned broadcasters. The modern journalist here is tasked with untangling this complex web of information. They must navigate the legacy of censorship while exploring new freedoms of expression. This book report highlights that the contemporary journalist in this region faces unique challenges: they are expected to maintain professional integrity while operating within a framework that is still evolving.</w:t>
      </w:r>
    </w:p>
    <w:bookmarkEnd w:id="21"/>
    <w:bookmarkStart w:id="23" w:name="the-journalist-as-a-bridge-builder"/>
    <w:p>
      <w:pPr>
        <w:pStyle w:val="Heading2"/>
      </w:pPr>
      <w:r>
        <w:t xml:space="preserve">3. The Journalist as a Bridge Builder</w:t>
      </w:r>
    </w:p>
    <w:p>
      <w:pPr>
        <w:pStyle w:val="FirstParagraph"/>
      </w:pPr>
      <w:r>
        <w:t xml:space="preserve">In the context of Uzbekistan Tashkent, the journalist often acts as a bridge between tradition and modernity. The city is known for its vibrant bazaars, Soviet-era architecture, and rapidly growing tech sector. Reporters must understand these diverse layers to produce meaningful content. For instance investigative reporting on urban development requires knowledge of historical preservation laws as well as modern economic drivers.</w:t>
      </w:r>
    </w:p>
    <w:bookmarkStart w:id="22" w:name="key-responsibilities-identified"/>
    <w:p>
      <w:pPr>
        <w:pStyle w:val="Heading3"/>
      </w:pPr>
      <w:r>
        <w:t xml:space="preserve">Key Responsibilities Identified:</w:t>
      </w:r>
    </w:p>
    <w:p>
      <w:pPr>
        <w:numPr>
          <w:ilvl w:val="0"/>
          <w:numId w:val="1001"/>
        </w:numPr>
        <w:pStyle w:val="Compact"/>
      </w:pPr>
      <w:r>
        <w:rPr>
          <w:bCs/>
          <w:b/>
        </w:rPr>
        <w:t xml:space="preserve">Cultural Interpretation:</w:t>
      </w:r>
      <w:r>
        <w:t xml:space="preserve"> </w:t>
      </w:r>
      <w:r>
        <w:t xml:space="preserve">Explaining local customs and traditions to a global audience, and vice versa.</w:t>
      </w:r>
    </w:p>
    <w:p>
      <w:pPr>
        <w:numPr>
          <w:ilvl w:val="0"/>
          <w:numId w:val="1001"/>
        </w:numPr>
        <w:pStyle w:val="Compact"/>
      </w:pPr>
      <w:r>
        <w:t xml:space="preserve">Social Accountability:Tackling issues such as education reform, healthcare accessibility, and youth unemployment.</w:t>
      </w:r>
    </w:p>
    <w:p>
      <w:pPr>
        <w:numPr>
          <w:ilvl w:val="0"/>
          <w:numId w:val="1001"/>
        </w:numPr>
        <w:pStyle w:val="Compact"/>
      </w:pPr>
      <w:r>
        <w:t xml:space="preserve">Digital Advocacy:Leveraging social media platforms to engage younger demographics who are increasingly disconnected from traditional state media narratives.</w:t>
      </w:r>
    </w:p>
    <w:p>
      <w:pPr>
        <w:pStyle w:val="FirstParagraph"/>
      </w:pPr>
      <w:r>
        <w:t xml:space="preserve">The journalist in this setting is not just reporting news; they are facilitating a dialogue that strengthens community bonds. In Uzbekistan Tashkent, where multilingualism is common (Uzbek, Russian, and English), the ability to communicate across linguistic barriers is a crucial skill for any serious media professional.</w:t>
      </w:r>
    </w:p>
    <w:bookmarkEnd w:id="22"/>
    <w:bookmarkEnd w:id="23"/>
    <w:bookmarkStart w:id="24" w:name="challenges-facing-the-modern-journalist"/>
    <w:p>
      <w:pPr>
        <w:pStyle w:val="Heading2"/>
      </w:pPr>
      <w:r>
        <w:t xml:space="preserve">4. Challenges Facing the Modern Journalist</w:t>
      </w:r>
    </w:p>
    <w:p>
      <w:pPr>
        <w:pStyle w:val="FirstParagraph"/>
      </w:pPr>
      <w:r>
        <w:t xml:space="preserve">Despite progress significant challenges remain. Legal ambiguities regarding defamation and national security can create a chilling effect on press freedom. Additionally economic pressures mean that many outlets struggle to sustain high-quality investigative work without reliance on advertising revenue or government grants.</w:t>
      </w:r>
    </w:p>
    <w:p>
      <w:pPr>
        <w:pStyle w:val="BodyText"/>
      </w:pPr>
      <w:r>
        <w:t xml:space="preserve">The journalist must therefore be resilient and resourceful. This book report argues that ethical journalism requires courage not just in the face of political pressure but also in the face of financial instability. In Uzbekistan Tashkent, we see examples of journalists who have managed to maintain integrity by diversifying their income streams through digital content creation, podcasting, and international collaborations.</w:t>
      </w:r>
    </w:p>
    <w:bookmarkEnd w:id="24"/>
    <w:bookmarkStart w:id="26" w:name="the-impact-of-technology-on-journalism"/>
    <w:p>
      <w:pPr>
        <w:pStyle w:val="Heading2"/>
      </w:pPr>
      <w:r>
        <w:t xml:space="preserve">5. The Impact of Technology on Journalism</w:t>
      </w:r>
    </w:p>
    <w:p>
      <w:pPr>
        <w:pStyle w:val="FirstParagraph"/>
      </w:pPr>
      <w:r>
        <w:t xml:space="preserve">The digital revolution has transformed the landscape for the journalist globally and specifically in Uzbekistan Tashkent. With high internet penetration rates among urban youth, traditional print media is declining while digital platforms are flourishing. This shift allows for faster dissemination of information but also increases the risk of misinformation.</w:t>
      </w:r>
    </w:p>
    <w:bookmarkStart w:id="25" w:name="adapting-to-digital-media"/>
    <w:p>
      <w:pPr>
        <w:pStyle w:val="Heading3"/>
      </w:pPr>
      <w:r>
        <w:t xml:space="preserve">Adapting to Digital Media:</w:t>
      </w:r>
    </w:p>
    <w:p>
      <w:pPr>
        <w:numPr>
          <w:ilvl w:val="0"/>
          <w:numId w:val="1002"/>
        </w:numPr>
        <w:pStyle w:val="Compact"/>
      </w:pPr>
      <w:r>
        <w:t xml:space="preserve">Data Journalism:Analyzing large datasets to uncover trends in economics and social welfare.</w:t>
      </w:r>
    </w:p>
    <w:p>
      <w:pPr>
        <w:numPr>
          <w:ilvl w:val="0"/>
          <w:numId w:val="1002"/>
        </w:numPr>
        <w:pStyle w:val="Compact"/>
      </w:pPr>
      <w:r>
        <w:t xml:space="preserve">Social Media Verification:Cross-checking viral stories before publication to maintain credibility.</w:t>
      </w:r>
    </w:p>
    <w:p>
      <w:pPr>
        <w:numPr>
          <w:ilvl w:val="0"/>
          <w:numId w:val="1002"/>
        </w:numPr>
        <w:pStyle w:val="Compact"/>
      </w:pPr>
      <w:r>
        <w:t xml:space="preserve">User-Generated Content:Incorporating citizen journalism while ensuring ethical standards are met.</w:t>
      </w:r>
    </w:p>
    <w:p>
      <w:pPr>
        <w:pStyle w:val="FirstParagraph"/>
      </w:pPr>
      <w:r>
        <w:t xml:space="preserve">The journalist in this new era must be technologically literate. In Uzbekistan Tashkent, tech-savvy reporters are leading the charge in innovative storytelling techniques, using video documentaries and interactive web articles to engage audiences effectively.</w:t>
      </w:r>
    </w:p>
    <w:bookmarkEnd w:id="25"/>
    <w:bookmarkEnd w:id="26"/>
    <w:bookmarkStart w:id="28" w:name="conclusion-the-future-of-the-journalist"/>
    <w:p>
      <w:pPr>
        <w:pStyle w:val="Heading2"/>
      </w:pPr>
      <w:r>
        <w:t xml:space="preserve">6. Conclusion: The Future of the Journalist</w:t>
      </w:r>
    </w:p>
    <w:p>
      <w:pPr>
        <w:pStyle w:val="FirstParagraph"/>
      </w:pPr>
      <w:r>
        <w:t xml:space="preserve">In conclusion this book report underscores that the role of the journalist is far from obsolete; it is evolving. In places like Uzbekistan Tashkent, where societal change is palpable, the need for truth-seeking media professionals has never been greater. The journalist must be adaptable, ethical, and deeply rooted in their community while remaining globally connected.</w:t>
      </w:r>
    </w:p>
    <w:p>
      <w:pPr>
        <w:pStyle w:val="BodyText"/>
      </w:pPr>
      <w:r>
        <w:t xml:space="preserve">As we look to the future several recommendations emerge:</w:t>
      </w:r>
    </w:p>
    <w:p>
      <w:pPr>
        <w:numPr>
          <w:ilvl w:val="0"/>
          <w:numId w:val="1003"/>
        </w:numPr>
        <w:pStyle w:val="Compact"/>
      </w:pPr>
      <w:r>
        <w:t xml:space="preserve">Ethical Training:Mandatory continuous education for journalists on ethics and digital security.</w:t>
      </w:r>
    </w:p>
    <w:p>
      <w:pPr>
        <w:numPr>
          <w:ilvl w:val="0"/>
          <w:numId w:val="1003"/>
        </w:numPr>
        <w:pStyle w:val="Compact"/>
      </w:pPr>
      <w:r>
        <w:t xml:space="preserve">Institutional Support:Government and civil society should provide grants for independent investigative journalism.</w:t>
      </w:r>
    </w:p>
    <w:p>
      <w:pPr>
        <w:numPr>
          <w:ilvl w:val="0"/>
          <w:numId w:val="1003"/>
        </w:numPr>
        <w:pStyle w:val="Compact"/>
      </w:pPr>
      <w:r>
        <w:t xml:space="preserve">Public Engagement:Journalsists must actively seek feedback from their audience to remain relevant and accountable.</w:t>
      </w:r>
    </w:p>
    <w:p>
      <w:pPr>
        <w:pStyle w:val="FirstParagraph"/>
      </w:pPr>
      <w:r>
        <w:t xml:space="preserve">The journalist is the mirror of society. In Uzbekistan Tashkent, that reflection is becoming clearer more nuanced and more important than ever before. By embracing these changes media professionals can contribute significantly to the democratic development and cultural enrichment of their nation.</w:t>
      </w:r>
    </w:p>
    <w:bookmarkStart w:id="27" w:name="references-and-further-reading"/>
    <w:p>
      <w:pPr>
        <w:pStyle w:val="Heading3"/>
      </w:pPr>
      <w:r>
        <w:t xml:space="preserve">References and Further Reading</w:t>
      </w:r>
    </w:p>
    <w:p>
      <w:pPr>
        <w:numPr>
          <w:ilvl w:val="0"/>
          <w:numId w:val="1004"/>
        </w:numPr>
        <w:pStyle w:val="Compact"/>
      </w:pPr>
      <w:r>
        <w:rPr>
          <w:iCs/>
          <w:i/>
        </w:rPr>
        <w:t xml:space="preserve">"Media Reform in Central Asia," Journal of International Affairs, 2022.</w:t>
      </w:r>
    </w:p>
    <w:p>
      <w:pPr>
        <w:numPr>
          <w:ilvl w:val="0"/>
          <w:numId w:val="1004"/>
        </w:numPr>
        <w:pStyle w:val="Compact"/>
      </w:pPr>
      <w:r>
        <w:rPr>
          <w:iCs/>
          <w:i/>
        </w:rPr>
        <w:t xml:space="preserve">"The Digital Divide in Tashkent," Asian Development Review, Vol. 15.</w:t>
      </w:r>
    </w:p>
    <w:p>
      <w:pPr>
        <w:numPr>
          <w:ilvl w:val="0"/>
          <w:numId w:val="1004"/>
        </w:numPr>
        <w:pStyle w:val="Compact"/>
      </w:pPr>
      <w:r>
        <w:rPr>
          <w:bCs/>
          <w:b/>
        </w:rPr>
        <w:t xml:space="preserve">Cultural Context:</w:t>
      </w:r>
      <w:r>
        <w:t xml:space="preserve"> </w:t>
      </w:r>
      <w:r>
        <w:rPr>
          <w:iCs/>
          <w:i/>
        </w:rPr>
        <w:t xml:space="preserve">"Tradition and Modernity in Uzbek Society," Oxford University Press, 2021.</w:t>
      </w:r>
    </w:p>
    <w:p>
      <w:pPr>
        <w:numPr>
          <w:ilvl w:val="0"/>
          <w:numId w:val="1004"/>
        </w:numPr>
        <w:pStyle w:val="Compact"/>
      </w:pPr>
      <w:r>
        <w:rPr>
          <w:bCs/>
          <w:b/>
        </w:rPr>
        <w:t xml:space="preserve">Ethical Frameworks:</w:t>
      </w:r>
      <w:r>
        <w:t xml:space="preserve"> </w:t>
      </w:r>
      <w:r>
        <w:rPr>
          <w:iCs/>
          <w:i/>
        </w:rPr>
        <w:t xml:space="preserve">"Global Standards for Journalism," UNESCO Publishing,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the Context of Uzbekistan Tashkent</dc:title>
  <dc:creator/>
  <dc:language>en</dc:language>
  <cp:keywords/>
  <dcterms:created xsi:type="dcterms:W3CDTF">2026-07-29T14:31:03Z</dcterms:created>
  <dcterms:modified xsi:type="dcterms:W3CDTF">2026-07-29T14:31:03Z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