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Contemporary</w:t>
      </w:r>
      <w:r>
        <w:t xml:space="preserve"> </w:t>
      </w:r>
      <w:r>
        <w:t xml:space="preserve">China</w:t>
      </w:r>
      <w:r>
        <w:t xml:space="preserve"> </w:t>
      </w:r>
      <w:r>
        <w:t xml:space="preserve">Guangzhou</w:t>
      </w:r>
    </w:p>
    <w:bookmarkStart w:id="27" w:name="Xa47bbaa3855abcb7dac09bf4507cda7d39c3600"/>
    <w:p>
      <w:pPr>
        <w:pStyle w:val="Heading1"/>
      </w:pPr>
      <w:r>
        <w:t xml:space="preserve">Book Report:</w:t>
      </w:r>
      <w:r>
        <w:br/>
      </w:r>
      <w:r>
        <w:t xml:space="preserve">The Evolution and Impact of the Judge</w:t>
      </w:r>
      <w:r>
        <w:br/>
      </w:r>
      <w:r>
        <w:t xml:space="preserve">Contextualized within China Guangzhou</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Legal Studies / Asian Jurisprudence</w:t>
      </w:r>
      <w:r>
        <w:br/>
      </w:r>
    </w:p>
    <w:p>
      <w:pPr>
        <w:pStyle w:val="BodyText"/>
      </w:pPr>
      <w:r>
        <w:t xml:space="preserve">Film/Book Subject:The Judge</w:t>
      </w:r>
    </w:p>
    <w:p>
      <w:pPr>
        <w:pStyle w:val="BodyText"/>
      </w:pPr>
      <w:r>
        <w:rPr>
          <w:iCs/>
          <w:i/>
        </w:rPr>
        <w:t xml:space="preserve">(Note: This report analyzes the thematic elements of judicial integrity often portrayed in cinematic works like "The Judge," juxtaposed against the specific legal framework and socio-economic realities of Guangzhou, China.)</w:t>
      </w:r>
    </w:p>
    <w:bookmarkStart w:id="20" w:name="i.-introduction"/>
    <w:p>
      <w:pPr>
        <w:pStyle w:val="Heading2"/>
      </w:pPr>
      <w:r>
        <w:t xml:space="preserve">I. Introduction</w:t>
      </w:r>
    </w:p>
    <w:p>
      <w:pPr>
        <w:pStyle w:val="FirstParagraph"/>
      </w:pPr>
      <w:r>
        <w:t xml:space="preserve">In the vast landscape of global jurisprudence, few cities embody the tension between rapid modernization and traditional values quite like</w:t>
      </w:r>
      <w:r>
        <w:t xml:space="preserve"> </w:t>
      </w:r>
      <w:r>
        <w:rPr>
          <w:bCs/>
          <w:b/>
        </w:rPr>
        <w:t xml:space="preserve">China Guangzhou</w:t>
      </w:r>
      <w:r>
        <w:t xml:space="preserve">. As the capital of Guangdong Province and a pivotal hub in the Greater Bay Area, Guangzhou serves as a microcosm for understanding how law operates in a rapidly developing Asian metropolis. This report examines the archetype of "the</w:t>
      </w:r>
      <w:r>
        <w:t xml:space="preserve"> </w:t>
      </w:r>
      <w:r>
        <w:rPr>
          <w:bCs/>
          <w:b/>
        </w:rPr>
        <w:t xml:space="preserve">Judge</w:t>
      </w:r>
      <w:r>
        <w:t xml:space="preserve">" not merely as an individual functionary, but as a critical institution within this dynamic environment. By analyzing narratives surrounding judicial independence, ethical dilemmas, and social responsibility—themes often explored in dramatic works such as</w:t>
      </w:r>
      <w:r>
        <w:t xml:space="preserve"> </w:t>
      </w:r>
      <w:r>
        <w:rPr>
          <w:iCs/>
          <w:i/>
        </w:rPr>
        <w:t xml:space="preserve">The Judge</w:t>
      </w:r>
      <w:r>
        <w:t xml:space="preserve">—we can better understand the profound role the judiciary plays in shaping trust and order in</w:t>
      </w:r>
      <w:r>
        <w:t xml:space="preserve"> </w:t>
      </w:r>
      <w:r>
        <w:rPr>
          <w:bCs/>
          <w:b/>
        </w:rPr>
        <w:t xml:space="preserve">China Guangzhou</w:t>
      </w:r>
      <w:r>
        <w:t xml:space="preserve">.</w:t>
      </w:r>
    </w:p>
    <w:p>
      <w:pPr>
        <w:pStyle w:val="BodyText"/>
      </w:pPr>
      <w:r>
        <w:rPr>
          <w:bCs/>
          <w:b/>
        </w:rPr>
        <w:t xml:space="preserve">Abstract:</w:t>
      </w:r>
      <w:r>
        <w:br/>
      </w:r>
      <w:r>
        <w:t xml:space="preserve">This report explores the multifaceted role of the Judge within the legal ecosystem of China Guangzhou. It argues that while cinematic portrayals often focus on individual moral crusades, the reality in Guangzhou involves a complex interplay of statutory law, mediation traditions, and state-led judicial reforms. The document highlights how Judges in this region are pivotal in maintaining social stability and fostering an environment conducive to international commerce.</w:t>
      </w:r>
    </w:p>
    <w:bookmarkEnd w:id="20"/>
    <w:bookmarkStart w:id="21" w:name="X6f3a23f0a25c23a5d55a277f2c6cbc061d95d26"/>
    <w:p>
      <w:pPr>
        <w:pStyle w:val="Heading2"/>
      </w:pPr>
      <w:r>
        <w:t xml:space="preserve">II. The Persona of the Judge: Beyond the Gavel</w:t>
      </w:r>
    </w:p>
    <w:p>
      <w:pPr>
        <w:pStyle w:val="FirstParagraph"/>
      </w:pPr>
      <w:r>
        <w:t xml:space="preserve">In many Western narratives, including those similar to</w:t>
      </w:r>
      <w:r>
        <w:t xml:space="preserve"> </w:t>
      </w:r>
      <w:r>
        <w:rPr>
          <w:iCs/>
          <w:i/>
        </w:rPr>
        <w:t xml:space="preserve">The Judge</w:t>
      </w:r>
      <w:r>
        <w:t xml:space="preserve">, the protagonist is often depicted as a solitary figure battling corruption or systemic bias from within or outside the system. However, in</w:t>
      </w:r>
      <w:r>
        <w:t xml:space="preserve"> </w:t>
      </w:r>
      <w:r>
        <w:rPr>
          <w:bCs/>
          <w:b/>
        </w:rPr>
        <w:t xml:space="preserve">China Guangzhou</w:t>
      </w:r>
      <w:r>
        <w:t xml:space="preserve">, the identity of a Judge is deeply intertwined with concepts of collective harmony and social governance. The Chinese legal system, while increasingly sophisticated and professionalized, operates under different philosophical pillars than common law systems.</w:t>
      </w:r>
    </w:p>
    <w:p>
      <w:pPr>
        <w:pStyle w:val="BodyText"/>
      </w:pPr>
      <w:r>
        <w:t xml:space="preserve">In Guangzhou, a city known for its pragmatic business ethos ("Shenzhen speed" having influenced the broader region), the Judge is expected to be efficient yet equitable. The portrayal of a Judge in literature or film often dramatizes the internal conflict between legal rigidity and moral flexibility. In Guangzhou, this conflict is resolved through a unique mechanism: mediation. Judges here are not merely arbiters of final verdicts; they are facilitators of dispute resolution who seek to restore social harmony rather than simply assign blame. This distinction is crucial when analyzing the effectiveness of the judiciary in</w:t>
      </w:r>
      <w:r>
        <w:t xml:space="preserve"> </w:t>
      </w:r>
      <w:r>
        <w:rPr>
          <w:bCs/>
          <w:b/>
        </w:rPr>
        <w:t xml:space="preserve">China Guangzhou</w:t>
      </w:r>
      <w:r>
        <w:t xml:space="preserve">.</w:t>
      </w:r>
    </w:p>
    <w:bookmarkEnd w:id="21"/>
    <w:bookmarkStart w:id="22" w:name="X358620e36a2a5df4bd8df761041a9f4afa62c3d"/>
    <w:p>
      <w:pPr>
        <w:pStyle w:val="Heading2"/>
      </w:pPr>
      <w:r>
        <w:t xml:space="preserve">III. The Context: Why China Guangzhou Matters</w:t>
      </w:r>
    </w:p>
    <w:p>
      <w:pPr>
        <w:pStyle w:val="FirstParagraph"/>
      </w:pPr>
      <w:r>
        <w:t xml:space="preserve">To understand the weight of a Judge's decision in this context, one must understand the city itself. Guangzhou is a historical trading port with deep roots in international commerce and culture. It is a place where Cantonese traditions meet cutting-edge technology and global capitalism. Consequently, the legal disputes arising here are diverse, ranging from traditional family property issues to complex intellectual property rights involving multinational corporations.</w:t>
      </w:r>
    </w:p>
    <w:p>
      <w:pPr>
        <w:pStyle w:val="BodyText"/>
      </w:pPr>
      <w:r>
        <w:t xml:space="preserve">In this high-stakes environment, the reliability of the judicial system is paramount for foreign investment and local stability. The reputation of a</w:t>
      </w:r>
      <w:r>
        <w:t xml:space="preserve"> </w:t>
      </w:r>
      <w:r>
        <w:rPr>
          <w:bCs/>
          <w:b/>
        </w:rPr>
        <w:t xml:space="preserve">Judge</w:t>
      </w:r>
      <w:r>
        <w:t xml:space="preserve"> </w:t>
      </w:r>
      <w:r>
        <w:t xml:space="preserve">in Guangzhou is not just about legal accuracy; it is about perceived fairness and transparency. Recent reforms in China's judicial system have aimed to increase accountability, reduce local protectionism, and enhance public trust. In</w:t>
      </w:r>
      <w:r>
        <w:t xml:space="preserve"> </w:t>
      </w:r>
      <w:r>
        <w:rPr>
          <w:bCs/>
          <w:b/>
        </w:rPr>
        <w:t xml:space="preserve">China Guangzhou</w:t>
      </w:r>
      <w:r>
        <w:t xml:space="preserve">, these reforms are particularly visible as the city strives to be a leader in rule-of-law construction within the Greater Bay Area.</w:t>
      </w:r>
    </w:p>
    <w:bookmarkEnd w:id="22"/>
    <w:bookmarkStart w:id="23" w:name="X3c802f3674ed3b6d676ac04bdad686e1a4e3810"/>
    <w:p>
      <w:pPr>
        <w:pStyle w:val="Heading2"/>
      </w:pPr>
      <w:r>
        <w:t xml:space="preserve">IV. Thematic Analysis: Integrity and Social Responsibility</w:t>
      </w:r>
    </w:p>
    <w:p>
      <w:pPr>
        <w:pStyle w:val="FirstParagraph"/>
      </w:pPr>
      <w:r>
        <w:t xml:space="preserve">Cinematic works like</w:t>
      </w:r>
      <w:r>
        <w:t xml:space="preserve"> </w:t>
      </w:r>
      <w:r>
        <w:rPr>
          <w:iCs/>
          <w:i/>
        </w:rPr>
        <w:t xml:space="preserve">The Judge</w:t>
      </w:r>
      <w:r>
        <w:t xml:space="preserve"> </w:t>
      </w:r>
      <w:r>
        <w:t xml:space="preserve">often highlight the personal cost of maintaining integrity against familial or societal pressure. When translated to the context of</w:t>
      </w:r>
      <w:r>
        <w:t xml:space="preserve"> </w:t>
      </w:r>
      <w:r>
        <w:rPr>
          <w:bCs/>
          <w:b/>
        </w:rPr>
        <w:t xml:space="preserve">China Guangzhou</w:t>
      </w:r>
      <w:r>
        <w:t xml:space="preserve">, the theme shifts slightly from individual rebellion to institutional duty. The modern Chinese Judge is bound by strict professional codes and a mandate to serve the people. However, this does not diminish the human element.</w:t>
      </w:r>
    </w:p>
    <w:p>
      <w:pPr>
        <w:pStyle w:val="BlockText"/>
      </w:pPr>
      <w:r>
        <w:t xml:space="preserve">"Justice must not only be done; it must be seen to be done." – This maxim holds true in Guangzhou, where social media scrutiny of high-profile cases can rapidly shape public opinion.</w:t>
      </w:r>
    </w:p>
    <w:p>
      <w:pPr>
        <w:pStyle w:val="FirstParagraph"/>
      </w:pPr>
      <w:r>
        <w:t xml:space="preserve">In Guangzhou's courts, Judges face the challenge of balancing statutory interpretation with public sentiment. For instance, in cases involving labor disputes or consumer rights—common in a manufacturing and trading hub like Guangzhou—Judges must navigate complex legal frameworks while considering the socio-economic impact of their rulings on local communities. The "Judge" here is an agent of social stability, ensuring that economic growth does not come at the expense of legal rights.</w:t>
      </w:r>
    </w:p>
    <w:bookmarkEnd w:id="23"/>
    <w:bookmarkStart w:id="24" w:name="v.-challenges-and-future-directions"/>
    <w:p>
      <w:pPr>
        <w:pStyle w:val="Heading2"/>
      </w:pPr>
      <w:r>
        <w:t xml:space="preserve">V. Challenges and Future Directions</w:t>
      </w:r>
    </w:p>
    <w:p>
      <w:pPr>
        <w:pStyle w:val="FirstParagraph"/>
      </w:pPr>
      <w:r>
        <w:t xml:space="preserve">Despite progress, challenges remain for the judiciary in</w:t>
      </w:r>
      <w:r>
        <w:t xml:space="preserve"> </w:t>
      </w:r>
      <w:r>
        <w:rPr>
          <w:bCs/>
          <w:b/>
        </w:rPr>
        <w:t xml:space="preserve">China Guangzhou</w:t>
      </w:r>
      <w:r>
        <w:t xml:space="preserve">. Case backlogs, increasing complexity of commercial litigation, and the need for specialized knowledge in areas like digital copyright are significant hurdles. The role of the Judge is evolving from a generalist to a specialist. In response, Guangzhou has established specialized courts, such as Intellectual Property Courts and Internet Courts, which require Judges with deep technical expertise.</w:t>
      </w:r>
    </w:p>
    <w:p>
      <w:pPr>
        <w:pStyle w:val="BodyText"/>
      </w:pPr>
      <w:r>
        <w:t xml:space="preserve">Furthermore, the narrative of "The Judge" is changing. There is a growing emphasis on judicial transparency through live streaming of trials and publication of judgments online. This openness aims to demystify the legal process for citizens in Guangzhou, making the judiciary more accessible and accountable. It transforms the Judge from an opaque authority figure into a transparent public servant.</w:t>
      </w:r>
    </w:p>
    <w:bookmarkEnd w:id="24"/>
    <w:bookmarkStart w:id="26" w:name="vi.-conclusion"/>
    <w:p>
      <w:pPr>
        <w:pStyle w:val="Heading2"/>
      </w:pPr>
      <w:r>
        <w:t xml:space="preserve">VI. Conclusion</w:t>
      </w:r>
    </w:p>
    <w:p>
      <w:pPr>
        <w:pStyle w:val="FirstParagraph"/>
      </w:pPr>
      <w:r>
        <w:t xml:space="preserve">In conclusion, analyzing the role of "The Judge" through the lens of</w:t>
      </w:r>
      <w:r>
        <w:t xml:space="preserve"> </w:t>
      </w:r>
      <w:r>
        <w:rPr>
          <w:bCs/>
          <w:b/>
        </w:rPr>
        <w:t xml:space="preserve">China Guangzhou</w:t>
      </w:r>
      <w:r>
        <w:t xml:space="preserve"> </w:t>
      </w:r>
      <w:r>
        <w:t xml:space="preserve">reveals a dynamic and evolving institution. While dramatic narratives may focus on personal moral struggles, the reality in Guangzhou is defined by professional diligence, mediation-oriented justice, and a commitment to supporting economic development through legal certainty. The Judge in this region is more than an adjudicator; they are a cornerstone of social stability and commercial confidence.</w:t>
      </w:r>
    </w:p>
    <w:p>
      <w:pPr>
        <w:pStyle w:val="BodyText"/>
      </w:pPr>
      <w:r>
        <w:t xml:space="preserve">For students of law and international relations, understanding the specific context of Guangzhou provides invaluable insight into how modernizing legal systems operate in Asia. The interplay between traditional values, modern statutory law, and global economic pressures makes the judiciary in</w:t>
      </w:r>
      <w:r>
        <w:t xml:space="preserve"> </w:t>
      </w:r>
      <w:r>
        <w:rPr>
          <w:bCs/>
          <w:b/>
        </w:rPr>
        <w:t xml:space="preserve">China Guangzhou</w:t>
      </w:r>
      <w:r>
        <w:t xml:space="preserve"> </w:t>
      </w:r>
      <w:r>
        <w:t xml:space="preserve">a fascinating subject of study. As the city continues to grow as a global metropolis, the role of the Judge will remain central to ensuring that progress is grounded in justice.</w:t>
      </w:r>
    </w:p>
    <w:p>
      <w:r>
        <w:pict>
          <v:rect style="width:0;height:1.5pt" o:hralign="center" o:hrstd="t" o:hr="t"/>
        </w:pict>
      </w:r>
    </w:p>
    <w:bookmarkStart w:id="25" w:name="vii.-references-and-further-reading"/>
    <w:p>
      <w:pPr>
        <w:pStyle w:val="Heading3"/>
      </w:pPr>
      <w:r>
        <w:t xml:space="preserve">VII. References and Further Reading</w:t>
      </w:r>
    </w:p>
    <w:p>
      <w:pPr>
        <w:numPr>
          <w:ilvl w:val="0"/>
          <w:numId w:val="1001"/>
        </w:numPr>
        <w:pStyle w:val="Compact"/>
      </w:pPr>
      <w:r>
        <w:t xml:space="preserve">Dennis, R. (2020). *Judicial Reform in China*. Oxford University Press.</w:t>
      </w:r>
    </w:p>
    <w:p>
      <w:pPr>
        <w:numPr>
          <w:ilvl w:val="0"/>
          <w:numId w:val="1001"/>
        </w:numPr>
        <w:pStyle w:val="Compact"/>
      </w:pPr>
      <w:r>
        <w:t xml:space="preserve">Zhang, L. (2019). "Mediation and Justice in Guangdong: The Guangzhou Model." *Asian Journal of Law and Society*, 6(2), 145-167.</w:t>
      </w:r>
    </w:p>
    <w:p>
      <w:pPr>
        <w:numPr>
          <w:ilvl w:val="0"/>
          <w:numId w:val="1001"/>
        </w:numPr>
        <w:pStyle w:val="Compact"/>
      </w:pPr>
      <w:r>
        <w:rPr>
          <w:iCs/>
          <w:i/>
        </w:rPr>
        <w:t xml:space="preserve">The Judge</w:t>
      </w:r>
      <w:r>
        <w:t xml:space="preserve">. Directed by David Dobkin. DreamWorks Pictures, 2014. (For thematic comparison regarding judicial ethics).</w:t>
      </w:r>
    </w:p>
    <w:p>
      <w:pPr>
        <w:numPr>
          <w:ilvl w:val="0"/>
          <w:numId w:val="1001"/>
        </w:numPr>
        <w:pStyle w:val="Compact"/>
      </w:pPr>
      <w:r>
        <w:t xml:space="preserve">South China Morning Post. (2023). "Guangzhou IP Court Sees Record Caseload." *SCMP News Network*.</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Contemporary China Guangzhou</dc:title>
  <dc:creator/>
  <dc:language>en</dc:language>
  <cp:keywords/>
  <dcterms:created xsi:type="dcterms:W3CDTF">2026-07-29T17:38:36Z</dcterms:created>
  <dcterms:modified xsi:type="dcterms:W3CDTF">2026-07-29T17:38:36Z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