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Israel</w:t>
      </w:r>
      <w:r>
        <w:t xml:space="preserve"> </w:t>
      </w:r>
      <w:r>
        <w:t xml:space="preserve">Jerusalem</w:t>
      </w:r>
    </w:p>
    <w:bookmarkStart w:id="27" w:name="X65090252c627458ebb7043e7af9efa469c41e89"/>
    <w:p>
      <w:pPr>
        <w:pStyle w:val="Heading1"/>
      </w:pPr>
      <w:r>
        <w:t xml:space="preserve">Book Report</w:t>
      </w:r>
      <w:r>
        <w:br/>
      </w:r>
      <w:r>
        <w:t xml:space="preserve">The Judicial Arbiter and the Quest for Justice in Israel Jerusalem</w:t>
      </w:r>
    </w:p>
    <w:p>
      <w:pPr>
        <w:pStyle w:val="FirstParagraph"/>
      </w:pPr>
      <w:r>
        <w:rPr>
          <w:bCs/>
          <w:b/>
        </w:rPr>
        <w:t xml:space="preserve">Subject:</w:t>
      </w:r>
      <w:r>
        <w:t xml:space="preserve"> </w:t>
      </w:r>
      <w:r>
        <w:t xml:space="preserve">Legal History, Political Science, Middle Eastern Studies</w:t>
      </w:r>
    </w:p>
    <w:p>
      <w:pPr>
        <w:pStyle w:val="BodyText"/>
      </w:pPr>
      <w:r>
        <w:rPr>
          <w:bCs/>
          <w:b/>
        </w:rPr>
        <w:t xml:space="preserve">Date:</w:t>
      </w:r>
      <w:r>
        <w:t xml:space="preserve"> </w:t>
      </w:r>
      <w:r>
        <w:t xml:space="preserve">October 26, 2023</w:t>
      </w:r>
    </w:p>
    <w:bookmarkStart w:id="20" w:name="X384216f18b71df4a87a901d434c75a0e2f964cf"/>
    <w:p>
      <w:pPr>
        <w:pStyle w:val="Heading2"/>
      </w:pPr>
      <w:r>
        <w:t xml:space="preserve">Introduction: The Weight of the Robe in the Holy City</w:t>
      </w:r>
    </w:p>
    <w:p>
      <w:pPr>
        <w:pStyle w:val="FirstParagraph"/>
      </w:pPr>
      <w:r>
        <w:t xml:space="preserve">The city of Israel Jerusalem stands as a unique crossroads not only geographically but also historically and spiritually. It is a place where ancient traditions meet modern democratic institutions, creating a complex legal landscape that defies simple categorization. Among the myriad roles that sustain this fragile equilibrium, the figure of the Judge occupies a position of profound significance and intense scrutiny. This report explores the multifaceted nature of being a Judge within Israel Jerusalem, examining how judicial authority functions amidst deep-seated religious fervor, ethnic diversity, and geopolitical tension. The study is not merely an examination of legal statutes but an inquiry into the moral and societal burden carried by those who sit in judgment in one of the world’s most contested capitals.</w:t>
      </w:r>
    </w:p>
    <w:bookmarkEnd w:id="20"/>
    <w:bookmarkStart w:id="21" w:name="Xc31b6186a6839a99998e834bc415ee06977b505"/>
    <w:p>
      <w:pPr>
        <w:pStyle w:val="Heading2"/>
      </w:pPr>
      <w:r>
        <w:t xml:space="preserve">The Historical Context: From Biblical Roots to Modern Jurisprudence</w:t>
      </w:r>
    </w:p>
    <w:p>
      <w:pPr>
        <w:pStyle w:val="FirstParagraph"/>
      </w:pPr>
      <w:r>
        <w:t xml:space="preserve">To understand the contemporary Judge in Israel Jerusalem, one must first appreciate the historical lineage that shapes their identity. The concept of judgeship here is imbued with biblical echoes, referencing figures who served as arbiters between conflicting tribal interests and divine law. In modern Israel Jerusalem, however, the role has evolved from charismatic leadership to institutionalized jurisprudence. The legal system operates under a dual framework: British Mandate laws that have been adapted over time, Israeli statutory law rooted in common law traditions, and elements of religious personal status laws that apply specifically to Jewish, Muslim, Christian, and Druze communities. This hybrid system means that every Judge in Israel Jerusalem must navigate a labyrinth of legal sources. They are not merely applying codes; they are interpreting the living history of a nation-state established in the heartland of ancient kingdoms. Consequently, the Judge is often viewed through two lenses: as a guardian of democratic principles and as an actor within a specific cultural and religious milieu.</w:t>
      </w:r>
    </w:p>
    <w:bookmarkEnd w:id="21"/>
    <w:bookmarkStart w:id="22" w:name="X442c6ef8eaa5d1f886911cc01a6115701707cca"/>
    <w:p>
      <w:pPr>
        <w:pStyle w:val="Heading2"/>
      </w:pPr>
      <w:r>
        <w:t xml:space="preserve">The Dilemma of Neutrality in a Divided Society</w:t>
      </w:r>
    </w:p>
    <w:p>
      <w:pPr>
        <w:pStyle w:val="FirstParagraph"/>
      </w:pPr>
      <w:r>
        <w:t xml:space="preserve">One of the most critical aspects discussed in analyses regarding the judiciary in Israel Jerusalem is the challenge of maintaining neutrality. In many Western democracies, judges are expected to be invisible arbiters, removed from political and social discourse. However, in Israel Jerusalem, such detachment is often impossible due to the pervasive nature of conflict and identity politics. Cases involving land disputes between neighborhoods like Silwan and Sheikh Jarrah in East Jerusalem are not just legal matters; they are flashpoints for international diplomacy and local tension.</w:t>
      </w:r>
    </w:p>
    <w:p>
      <w:pPr>
        <w:pStyle w:val="BodyText"/>
      </w:pPr>
      <w:r>
        <w:t xml:space="preserve">Therefore, the Judge must possess a rare combination of legal acumen and political sensitivity. The report highlights that decisions made by the High Court of Justice sitting in Jerusalem frequently shape the trajectory of national policy. When a Judge rules on issues related to security, freedom of assembly, or minority rights, they are effectively balancing individual liberties against collective security needs—a balance that is constantly tested in this region.</w:t>
      </w:r>
    </w:p>
    <w:bookmarkEnd w:id="22"/>
    <w:bookmarkStart w:id="23" w:name="X221d00179f1b97b92f40b3a6bf947fd750aee6c"/>
    <w:p>
      <w:pPr>
        <w:pStyle w:val="Heading2"/>
      </w:pPr>
      <w:r>
        <w:t xml:space="preserve">The Interplay Between Religious Law and State Law</w:t>
      </w:r>
    </w:p>
    <w:p>
      <w:pPr>
        <w:pStyle w:val="FirstParagraph"/>
      </w:pPr>
      <w:r>
        <w:t xml:space="preserve">A distinctive feature of serving as a Judge in Israel Jerusalem is the interaction between secular state courts and religious tribunals. While criminal and civil matters are largely handled by the state judiciary, issues of marriage, divorce, inheritance, and conversion are under the jurisdiction of religious courts for each respective faith. This creates a complex dynamic where Judges must often determine whether a case falls within their purview or belongs to a rabbinical or Sharia court.</w:t>
      </w:r>
    </w:p>
    <w:p>
      <w:pPr>
        <w:pStyle w:val="BodyText"/>
      </w:pPr>
      <w:r>
        <w:t xml:space="preserve">This duality requires Judges in Israel Jerusalem to have at least a working knowledge of theological principles, even if they are secular themselves. For instance, when dealing with cases of religious coercion or freedom of conscience, the Judge must carefully distinguish between state obligations and religious autonomy. The tension between these two spheres is a constant theme in the judicial proceedings within the city. Reports indicate that Judges often face public criticism from various sides: secularists who demand stricter separation of church and state, and traditionalists who feel their religious authorities are being undermined by secular rulings.</w:t>
      </w:r>
    </w:p>
    <w:bookmarkEnd w:id="23"/>
    <w:bookmarkStart w:id="24" w:name="international-scrutiny-and-legitimacy"/>
    <w:p>
      <w:pPr>
        <w:pStyle w:val="Heading2"/>
      </w:pPr>
      <w:r>
        <w:t xml:space="preserve">International Scrutiny and Legitimacy</w:t>
      </w:r>
    </w:p>
    <w:p>
      <w:pPr>
        <w:pStyle w:val="FirstParagraph"/>
      </w:pPr>
      <w:r>
        <w:t xml:space="preserve">The role of the Judge in Israel Jerusalem is further complicated by intense international scrutiny. Legal decisions made in this city are often analyzed under international humanitarian law, particularly regarding the status of occupied territories and human rights protections. This external pressure adds another layer of complexity to judicial reasoning. Judges must craft opinions that are not only legally sound according to Israeli jurisprudence but also defensible in the eyes of international bodies.</w:t>
      </w:r>
    </w:p>
    <w:p>
      <w:pPr>
        <w:pStyle w:val="BodyText"/>
      </w:pPr>
      <w:r>
        <w:t xml:space="preserve">This global spotlight means that every ruling is potentially a statement on Israel Jerusalem’s place in the international community. As such, Judges often employ rigorous legal formalism to insulate their decisions from accusations of political bias. They rely heavily on precedents, statutory interpretations, and constitutional principles to justify their judgments. The legitimacy of the judiciary itself becomes a subject of debate, with proponents arguing that an independent court is essential for democracy and critics claiming it reflects Western-centric biases.</w:t>
      </w:r>
    </w:p>
    <w:bookmarkEnd w:id="24"/>
    <w:bookmarkStart w:id="25" w:name="X429e6e92e818609c05d5c7653d7614288913ed0"/>
    <w:p>
      <w:pPr>
        <w:pStyle w:val="Heading2"/>
      </w:pPr>
      <w:r>
        <w:t xml:space="preserve">Conclusion: The Judge as a Stabilizing Force</w:t>
      </w:r>
    </w:p>
    <w:p>
      <w:pPr>
        <w:pStyle w:val="FirstParagraph"/>
      </w:pPr>
      <w:r>
        <w:t xml:space="preserve">In conclusion, the figure of the Judge in Israel Jerusalem is far more than a functionary of the law. They are central figures in maintaining social cohesion amidst diversity and conflict. Their decisions have profound implications for peace, justice, and identity within one of history’s most significant cities. While challenges abound—ranging from political polarization to international pressure—the independence and integrity of the judiciary remain vital pillars for the future stability of Israel Jerusalem.</w:t>
      </w:r>
    </w:p>
    <w:p>
      <w:pPr>
        <w:pStyle w:val="BodyText"/>
      </w:pPr>
      <w:r>
        <w:t xml:space="preserve">Understanding the role of the Judge in this context requires recognizing their dual responsibility: to uphold the rule of law while acknowledging the deep historical, religious, and emotional currents that flow through every courtroom door. As such, they serve as both interpreters of legal text and mediators of societal trauma. In a city where stone walls have witnessed millennia of triumphs and tragedies, it is the reasoned voice of justice that offers hope for a negotiated future.</w:t>
      </w:r>
    </w:p>
    <w:bookmarkEnd w:id="25"/>
    <w:bookmarkStart w:id="26" w:name="references-for-further-reading"/>
    <w:p>
      <w:pPr>
        <w:pStyle w:val="Heading2"/>
      </w:pPr>
      <w:r>
        <w:t xml:space="preserve">References for Further Reading</w:t>
      </w:r>
    </w:p>
    <w:p>
      <w:pPr>
        <w:numPr>
          <w:ilvl w:val="0"/>
          <w:numId w:val="1001"/>
        </w:numPr>
        <w:pStyle w:val="Compact"/>
      </w:pPr>
      <w:r>
        <w:t xml:space="preserve">"The Israeli Judiciary: Structure and Function" by Yoram Rabin.</w:t>
      </w:r>
    </w:p>
    <w:p>
      <w:pPr>
        <w:numPr>
          <w:ilvl w:val="0"/>
          <w:numId w:val="1001"/>
        </w:numPr>
        <w:pStyle w:val="Compact"/>
      </w:pPr>
      <w:r>
        <w:t xml:space="preserve">"Law and the State in Israel" edited by David Kretzmer.</w:t>
      </w:r>
    </w:p>
    <w:p>
      <w:pPr>
        <w:numPr>
          <w:ilvl w:val="0"/>
          <w:numId w:val="1001"/>
        </w:numPr>
        <w:pStyle w:val="Compact"/>
      </w:pPr>
      <w:r>
        <w:t xml:space="preserve">Historical Accounts of the British Mandate Legal System in Palestine.</w:t>
      </w:r>
    </w:p>
    <w:p>
      <w:pPr>
        <w:numPr>
          <w:ilvl w:val="0"/>
          <w:numId w:val="1001"/>
        </w:numPr>
        <w:pStyle w:val="Compact"/>
      </w:pPr>
      <w:r>
        <w:t xml:space="preserve">Contemporary Reports from the Jerusalem Institute for Justice Studies on Judicial Independence.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Evolution of the Judge in Israel Jerusalem</dc:title>
  <dc:creator/>
  <dc:language>en</dc:language>
  <cp:keywords/>
  <dcterms:created xsi:type="dcterms:W3CDTF">2026-07-29T13:59:10Z</dcterms:created>
  <dcterms:modified xsi:type="dcterms:W3CDTF">2026-07-29T13:59:10Z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