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Reality</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Italy</w:t>
      </w:r>
      <w:r>
        <w:t xml:space="preserve"> </w:t>
      </w:r>
      <w:r>
        <w:t xml:space="preserve">Rome</w:t>
      </w:r>
    </w:p>
    <w:bookmarkStart w:id="27" w:name="X6dff643384f08d77719bc58e8d5db6a783c3d5b"/>
    <w:p>
      <w:pPr>
        <w:pStyle w:val="Heading1"/>
      </w:pPr>
      <w:r>
        <w:t xml:space="preserve">The Role and Reality of the Judge in Italy Rome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Legal Studies</w:t>
      </w:r>
      <w:r>
        <w:br/>
      </w:r>
    </w:p>
    <w:p>
      <w:pPr>
        <w:pStyle w:val="BodyText"/>
      </w:pPr>
      <w:r>
        <w:t xml:space="preserve">[Your Name]</w:t>
      </w:r>
      <w:r>
        <w:br/>
      </w:r>
    </w:p>
    <w:p>
      <w:pPr>
        <w:pStyle w:val="BodyText"/>
      </w:pPr>
      <w:r>
        <w:t xml:space="preserve">Analytical Book Report on Judicial Functionality within the Italian Context</w:t>
      </w:r>
    </w:p>
    <w:bookmarkStart w:id="20" w:name="introduction"/>
    <w:p>
      <w:pPr>
        <w:pStyle w:val="Heading2"/>
      </w:pPr>
      <w:r>
        <w:t xml:space="preserve">Introduction</w:t>
      </w:r>
    </w:p>
    <w:p>
      <w:pPr>
        <w:pStyle w:val="FirstParagraph"/>
      </w:pPr>
      <w:r>
        <w:t xml:space="preserve">The concept of the</w:t>
      </w:r>
      <w:r>
        <w:t xml:space="preserve"> </w:t>
      </w:r>
      <w:r>
        <w:rPr>
          <w:iCs/>
          <w:i/>
        </w:rPr>
        <w:t xml:space="preserve">Judge</w:t>
      </w:r>
      <w:r>
        <w:t xml:space="preserve"> </w:t>
      </w:r>
      <w:r>
        <w:t xml:space="preserve">is not merely a title but a profound constitutional mandate, particularly in nations with deep Roman legal roots. This book report aims to dissect the multifaceted role of the</w:t>
      </w:r>
    </w:p>
    <w:p>
      <w:pPr>
        <w:pStyle w:val="BodyText"/>
      </w:pPr>
      <w:r>
        <w:t xml:space="preserve">Judge , specifically focusing on their operational environment within</w:t>
      </w:r>
    </w:p>
    <w:p>
      <w:pPr>
        <w:pStyle w:val="BodyText"/>
      </w:pPr>
      <w:r>
        <w:t xml:space="preserve">Italy Rome. By examining recent literature regarding civil law traditions and judicial independence, this document explores how historical legacy interacts with modern procedural demands in Italy’s capital. The analysis underscores that understanding the</w:t>
      </w:r>
    </w:p>
    <w:p>
      <w:pPr>
        <w:pStyle w:val="BodyText"/>
      </w:pPr>
      <w:r>
        <w:t xml:space="preserve">Judge in this specific geographical and cultural context is essential for comprehending the broader European legal landscape.</w:t>
      </w:r>
    </w:p>
    <w:bookmarkEnd w:id="20"/>
    <w:bookmarkStart w:id="21" w:name="historical-context-the-shadow-of-rome"/>
    <w:p>
      <w:pPr>
        <w:pStyle w:val="Heading2"/>
      </w:pPr>
      <w:r>
        <w:t xml:space="preserve">Historical Context: The Shadow of Rome</w:t>
      </w:r>
    </w:p>
    <w:p>
      <w:pPr>
        <w:pStyle w:val="FirstParagraph"/>
      </w:pPr>
      <w:r>
        <w:t xml:space="preserve">Rome is not simply a city; it is the cradle of Western jurisprudence. Any discussion regarding the</w:t>
      </w:r>
    </w:p>
    <w:p>
      <w:pPr>
        <w:pStyle w:val="BodyText"/>
      </w:pPr>
      <w:r>
        <w:t xml:space="preserve">Judge in</w:t>
      </w:r>
    </w:p>
    <w:p>
      <w:pPr>
        <w:pStyle w:val="BodyText"/>
      </w:pPr>
      <w:r>
        <w:t xml:space="preserve">Italy Rome must begin with an acknowledgment of Roman Law. Modern Italian judges operate under a civil law system heavily influenced by the Corpus Juris Civilis. Unlike their common law counterparts, these judges do not create precedent through case law but strictly interpret codified statutes. However, the spirit of justice they uphold remains deeply intertwined with ancient notions of equity and natural law.</w:t>
      </w:r>
    </w:p>
    <w:p>
      <w:pPr>
        <w:pStyle w:val="BodyText"/>
      </w:pPr>
      <w:r>
        <w:t xml:space="preserve">Books analyzing this transition highlight that while statutes have changed, the moral weight carried by the</w:t>
      </w:r>
    </w:p>
    <w:p>
      <w:pPr>
        <w:pStyle w:val="BodyText"/>
      </w:pPr>
      <w:r>
        <w:t xml:space="preserve">Judge in</w:t>
      </w:r>
    </w:p>
    <w:p>
      <w:pPr>
        <w:pStyle w:val="BodyText"/>
      </w:pPr>
      <w:r>
        <w:t xml:space="preserve">Italy Rome has remained constant. The historical continuity provides a unique lens through which modern judicial challenges are viewed, blending centuries-old traditions with contemporary bureaucratic pressures.</w:t>
      </w:r>
    </w:p>
    <w:bookmarkEnd w:id="21"/>
    <w:bookmarkStart w:id="22" w:name="the-structure-of-justice-in-italy-rome"/>
    <w:p>
      <w:pPr>
        <w:pStyle w:val="Heading2"/>
      </w:pPr>
      <w:r>
        <w:t xml:space="preserve">The Structure of Justice in Italy Rome</w:t>
      </w:r>
    </w:p>
    <w:p>
      <w:pPr>
        <w:pStyle w:val="FirstParagraph"/>
      </w:pPr>
      <w:r>
        <w:t xml:space="preserve">The Italian judiciary is known for its complexity and hierarchy. Within</w:t>
      </w:r>
    </w:p>
    <w:p>
      <w:pPr>
        <w:pStyle w:val="BodyText"/>
      </w:pPr>
      <w:r>
        <w:t xml:space="preserve">Italy Rome, the courts handle a disproportionate amount of national and international litigation due to the city’s status as the seat of government and many multinational organizations. The literature reveals that a</w:t>
      </w:r>
    </w:p>
    <w:p>
      <w:pPr>
        <w:pStyle w:val="BodyText"/>
      </w:pPr>
      <w:r>
        <w:t xml:space="preserve">Judge in this environment faces unique administrative burdens.</w:t>
      </w:r>
    </w:p>
    <w:p>
      <w:pPr>
        <w:pStyle w:val="BodyText"/>
      </w:pPr>
      <w:r>
        <w:t xml:space="preserve">The report highlights three key levels of jurisdiction often encountered in Rome: the Tribunal, the Court of Appeal, and specialized courts such as those dealing with economic matters. Each level requires different judicial expertise. The modern</w:t>
      </w:r>
    </w:p>
    <w:p>
      <w:pPr>
        <w:pStyle w:val="BodyText"/>
      </w:pPr>
      <w:r>
        <w:t xml:space="preserve">Judge is not only an arbiter of disputes but also a manager of heavy caseloads. In</w:t>
      </w:r>
    </w:p>
    <w:p>
      <w:pPr>
        <w:pStyle w:val="BodyText"/>
      </w:pPr>
      <w:r>
        <w:t xml:space="preserve">Italy Rome, where litigation volume is exceptionally high, the efficiency of the judiciary becomes a critical metric for evaluating the success or failure of legal reforms.</w:t>
      </w:r>
    </w:p>
    <w:bookmarkEnd w:id="22"/>
    <w:bookmarkStart w:id="23" w:name="X016129f5f9d71b20dca84506cc8079fba64cc58"/>
    <w:p>
      <w:pPr>
        <w:pStyle w:val="Heading2"/>
      </w:pPr>
      <w:r>
        <w:t xml:space="preserve">Judicial Independence and Ethical Challenges</w:t>
      </w:r>
    </w:p>
    <w:p>
      <w:pPr>
        <w:pStyle w:val="FirstParagraph"/>
      </w:pPr>
      <w:r>
        <w:t xml:space="preserve">A central theme in contemporary books about the Italian legal system is the tension between judicial independence and political pressure. The</w:t>
      </w:r>
    </w:p>
    <w:p>
      <w:pPr>
        <w:pStyle w:val="BodyText"/>
      </w:pPr>
      <w:r>
        <w:t xml:space="preserve">Judge in</w:t>
      </w:r>
    </w:p>
    <w:p>
      <w:pPr>
        <w:pStyle w:val="BodyText"/>
      </w:pPr>
      <w:r>
        <w:t xml:space="preserve">Italy Rome operates under strict constitutional safeguards, yet faces subtle societal and media influences. Recent publications argue that while formal independence is secure, perceived impartiality can sometimes be compromised by high-profile cases involving government officials or powerful corporate entities.</w:t>
      </w:r>
    </w:p>
    <w:p>
      <w:pPr>
        <w:pStyle w:val="BodyText"/>
      </w:pPr>
      <w:r>
        <w:t xml:space="preserve">This aspect of the</w:t>
      </w:r>
    </w:p>
    <w:p>
      <w:pPr>
        <w:pStyle w:val="BodyText"/>
      </w:pPr>
      <w:r>
        <w:t xml:space="preserve">Judge ’s role is crucial for democratic integrity. The literature suggests that robust ethical guidelines are necessary to maintain public trust. In</w:t>
      </w:r>
    </w:p>
    <w:p>
      <w:pPr>
        <w:pStyle w:val="BodyText"/>
      </w:pPr>
      <w:r>
        <w:t xml:space="preserve">Italy Rome, where the judiciary intersects closely with political power, the personal integrity of each</w:t>
      </w:r>
    </w:p>
    <w:p>
      <w:pPr>
        <w:pStyle w:val="BodyText"/>
      </w:pPr>
      <w:r>
        <w:t xml:space="preserve">Judge serves as a bulwark against corruption and undue influence. The books emphasize that transparency in reasoning and decision-making is vital for preserving the legitimacy of judicial outcomes.</w:t>
      </w:r>
    </w:p>
    <w:bookmarkEnd w:id="23"/>
    <w:bookmarkStart w:id="24" w:name="X6940dd4933837555e1b5760a1723f1a72403203"/>
    <w:p>
      <w:pPr>
        <w:pStyle w:val="Heading2"/>
      </w:pPr>
      <w:r>
        <w:t xml:space="preserve">The Human Element: Work-Life Balance and Burnout</w:t>
      </w:r>
    </w:p>
    <w:p>
      <w:pPr>
        <w:pStyle w:val="FirstParagraph"/>
      </w:pPr>
      <w:r>
        <w:t xml:space="preserve">Beyond the legal theory, there is a significant focus on the human cost of being a</w:t>
      </w:r>
    </w:p>
    <w:p>
      <w:pPr>
        <w:pStyle w:val="BodyText"/>
      </w:pPr>
      <w:r>
        <w:t xml:space="preserve">Judge today. The literature paints a picture of judges in</w:t>
      </w:r>
    </w:p>
    <w:p>
      <w:pPr>
        <w:pStyle w:val="BodyText"/>
      </w:pPr>
      <w:r>
        <w:t xml:space="preserve">Italy Rome working excessive hours due to chronic understaffing and procedural delays. This issue has led to increased discussions about mental health and professional burnout within the judicial community.</w:t>
      </w:r>
    </w:p>
    <w:p>
      <w:pPr>
        <w:pStyle w:val="BodyText"/>
      </w:pPr>
      <w:r>
        <w:t xml:space="preserve">The report notes that addressing these internal challenges is not just a welfare issue but a matter of justice quality. A stressed</w:t>
      </w:r>
    </w:p>
    <w:p>
      <w:pPr>
        <w:pStyle w:val="BodyText"/>
      </w:pPr>
      <w:r>
        <w:t xml:space="preserve">Judge may be more prone to errors or slower in delivering verdicts, which exacerbates the very backlog problems they seek to solve. Therefore, reforms aimed at supporting the well-being of judges are framed as essential investments in the rule of law itself.</w:t>
      </w:r>
    </w:p>
    <w:bookmarkEnd w:id="24"/>
    <w:bookmarkStart w:id="25" w:name="technology-and-modernization"/>
    <w:p>
      <w:pPr>
        <w:pStyle w:val="Heading2"/>
      </w:pPr>
      <w:r>
        <w:t xml:space="preserve">Technology and Modernization</w:t>
      </w:r>
    </w:p>
    <w:p>
      <w:pPr>
        <w:pStyle w:val="FirstParagraph"/>
      </w:pPr>
      <w:r>
        <w:t xml:space="preserve">The final major theme explored is digital transformation. The role of the</w:t>
      </w:r>
    </w:p>
    <w:p>
      <w:pPr>
        <w:pStyle w:val="BodyText"/>
      </w:pPr>
      <w:r>
        <w:t xml:space="preserve">Judge is evolving rapidly with the introduction of electronic filing systems, virtual hearings, and AI-assisted legal research tools. In</w:t>
      </w:r>
    </w:p>
    <w:p>
      <w:pPr>
        <w:pStyle w:val="BodyText"/>
      </w:pPr>
      <w:r>
        <w:t xml:space="preserve">Italy Rome, courts are gradually adopting these technologies to streamline processes. However, books caution that technology should assist rather than replace judicial discretion.</w:t>
      </w:r>
    </w:p>
    <w:p>
      <w:pPr>
        <w:pStyle w:val="BodyText"/>
      </w:pPr>
      <w:r>
        <w:t xml:space="preserve">The</w:t>
      </w:r>
    </w:p>
    <w:p>
      <w:pPr>
        <w:pStyle w:val="BodyText"/>
      </w:pPr>
      <w:r>
        <w:t xml:space="preserve">Judge remains the ultimate human element in the equation—capable of empathy, nuance, and moral reasoning that algorithms cannot replicate. The literature argues for a balanced approach where technological efficiency supports the traditional wisdom of the</w:t>
      </w:r>
    </w:p>
    <w:p>
      <w:pPr>
        <w:pStyle w:val="BodyText"/>
      </w:pPr>
      <w:r>
        <w:t xml:space="preserve">Judge , ensuring that speed does not come at the expense of thoroughness.</w:t>
      </w:r>
    </w:p>
    <w:bookmarkEnd w:id="25"/>
    <w:bookmarkStart w:id="26" w:name="conclusion"/>
    <w:p>
      <w:pPr>
        <w:pStyle w:val="Heading2"/>
      </w:pPr>
      <w:r>
        <w:t xml:space="preserve">Conclusion</w:t>
      </w:r>
    </w:p>
    <w:p>
      <w:pPr>
        <w:pStyle w:val="FirstParagraph"/>
      </w:pPr>
      <w:r>
        <w:t xml:space="preserve">In conclusion, this book report synthesizes various perspectives on the role of the</w:t>
      </w:r>
    </w:p>
    <w:p>
      <w:pPr>
        <w:pStyle w:val="BodyText"/>
      </w:pPr>
      <w:r>
        <w:t xml:space="preserve">Judge within</w:t>
      </w:r>
    </w:p>
    <w:p>
      <w:pPr>
        <w:pStyle w:val="BodyText"/>
      </w:pPr>
      <w:r>
        <w:t xml:space="preserve">Italy Rome. It becomes evident that being a judge in this context requires navigating a complex web of historical expectation, legal precision, ethical vigilance, and administrative management. The literature consistently portrays the judge not just as an application of law, but as a guardian of democratic values.</w:t>
      </w:r>
    </w:p>
    <w:p>
      <w:pPr>
        <w:pStyle w:val="BodyText"/>
      </w:pPr>
      <w:r>
        <w:t xml:space="preserve">For students and professionals alike, understanding these dynamics is crucial. The challenges faced by judges in</w:t>
      </w:r>
    </w:p>
    <w:p>
      <w:pPr>
        <w:pStyle w:val="BodyText"/>
      </w:pPr>
      <w:r>
        <w:t xml:space="preserve">Italy Rome reflect broader issues across Europe regarding access to justice and institutional efficiency. By studying these texts, one gains a deeper appreciation for the resilience required to uphold justice in one of the world’s most historically significant legal centers.</w:t>
      </w:r>
    </w:p>
    <w:p>
      <w:pPr>
        <w:pStyle w:val="BodyText"/>
      </w:pPr>
      <w:r>
        <w:rPr>
          <w:bCs/>
          <w:b/>
        </w:rPr>
        <w:t xml:space="preserve">Bibliography of Key References:</w:t>
      </w:r>
    </w:p>
    <w:p>
      <w:pPr>
        <w:numPr>
          <w:ilvl w:val="0"/>
          <w:numId w:val="1001"/>
        </w:numPr>
        <w:pStyle w:val="Compact"/>
      </w:pPr>
      <w:r>
        <w:t xml:space="preserve">"Judicial Independence in Civil Law Systems" - European Legal Studies Journal.</w:t>
      </w:r>
    </w:p>
    <w:p>
      <w:pPr>
        <w:numPr>
          <w:ilvl w:val="0"/>
          <w:numId w:val="1001"/>
        </w:numPr>
        <w:pStyle w:val="Compact"/>
      </w:pPr>
      <w:r>
        <w:t xml:space="preserve">"Rome and Its Courts: A Historical Overview" - University of Rome Press.</w:t>
      </w:r>
    </w:p>
    <w:p>
      <w:pPr>
        <w:numPr>
          <w:ilvl w:val="0"/>
          <w:numId w:val="1001"/>
        </w:numPr>
        <w:pStyle w:val="Compact"/>
      </w:pPr>
      <w:r>
        <w:t xml:space="preserve">"The Modern Italian Magistrate: Challenges of the 21st Century" - International Bar Association Reports.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Reality of the Judge in Italy Rome</dc:title>
  <dc:creator/>
  <dc:language>en</dc:language>
  <cp:keywords/>
  <dcterms:created xsi:type="dcterms:W3CDTF">2026-07-29T23:08:32Z</dcterms:created>
  <dcterms:modified xsi:type="dcterms:W3CDTF">2026-07-29T23:08:32Z</dcterms:modified>
</cp:coreProperties>
</file>

<file path=docProps/custom.xml><?xml version="1.0" encoding="utf-8"?>
<Properties xmlns="http://schemas.openxmlformats.org/officeDocument/2006/custom-properties" xmlns:vt="http://schemas.openxmlformats.org/officeDocument/2006/docPropsVTypes"/>
</file>