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System</w:t>
      </w:r>
      <w:r>
        <w:t xml:space="preserve"> </w:t>
      </w:r>
      <w:r>
        <w:t xml:space="preserve">of</w:t>
      </w:r>
      <w:r>
        <w:t xml:space="preserve"> </w:t>
      </w:r>
      <w:r>
        <w:t xml:space="preserve">Kazakhstan</w:t>
      </w:r>
      <w:r>
        <w:t xml:space="preserve"> </w:t>
      </w:r>
      <w:r>
        <w:t xml:space="preserve">Almaty</w:t>
      </w:r>
    </w:p>
    <w:bookmarkStart w:id="22" w:name="book-report"/>
    <w:p>
      <w:pPr>
        <w:pStyle w:val="Heading1"/>
      </w:pPr>
      <w:r>
        <w:t xml:space="preserve">Book Report</w:t>
      </w:r>
    </w:p>
    <w:p>
      <w:pPr>
        <w:pStyle w:val="FirstParagraph"/>
      </w:pPr>
      <w:r>
        <w:rPr>
          <w:bCs/>
          <w:b/>
        </w:rPr>
        <w:t xml:space="preserve">Title:</w:t>
      </w:r>
    </w:p>
    <w:p>
      <w:pPr>
        <w:pStyle w:val="BodyText"/>
      </w:pPr>
      <w:r>
        <w:t xml:space="preserve">Judicial Independence and Modernization: The Evolving Role of the Judge in Kazakhstan Almaty</w:t>
      </w:r>
    </w:p>
    <w:p>
      <w:pPr>
        <w:pStyle w:val="BodyText"/>
      </w:pPr>
      <w:r>
        <w:rPr>
          <w:iCs/>
          <w:i/>
        </w:rPr>
        <w:t xml:space="preserve">An Analysis of Legal Reform, Judicial Ethics, and Societal Impact in Central Asia</w:t>
      </w:r>
    </w:p>
    <w:p>
      <w:pPr>
        <w:pStyle w:val="BodyText"/>
      </w:pPr>
      <w:r>
        <w:br/>
      </w:r>
    </w:p>
    <w:bookmarkStart w:id="20" w:name="subject"/>
    <w:p>
      <w:pPr>
        <w:pStyle w:val="Heading2"/>
      </w:pPr>
      <w:r>
        <w:rPr>
          <w:bCs/>
          <w:b/>
        </w:rPr>
        <w:t xml:space="preserve">Subject:</w:t>
      </w:r>
    </w:p>
    <w:p>
      <w:pPr>
        <w:pStyle w:val="FirstParagraph"/>
      </w:pPr>
      <w:r>
        <w:t xml:space="preserve">The Functionality, Challenges, and Future of the Judiciary</w:t>
      </w:r>
      <w:r>
        <w:br/>
      </w:r>
    </w:p>
    <w:bookmarkEnd w:id="20"/>
    <w:bookmarkStart w:id="21" w:name="focal-region"/>
    <w:p>
      <w:pPr>
        <w:pStyle w:val="Heading2"/>
      </w:pPr>
      <w:r>
        <w:rPr>
          <w:bCs/>
          <w:b/>
        </w:rPr>
        <w:t xml:space="preserve">Focal Region:</w:t>
      </w:r>
    </w:p>
    <w:p>
      <w:pPr>
        <w:pStyle w:val="FirstParagraph"/>
      </w:pPr>
      <w:r>
        <w:t xml:space="preserve">Kazakhstan Almaty</w:t>
      </w:r>
      <w:r>
        <w:br/>
      </w:r>
    </w:p>
    <w:bookmarkEnd w:id="21"/>
    <w:bookmarkEnd w:id="22"/>
    <w:p>
      <w:pPr>
        <w:pStyle w:val="BodyText"/>
      </w:pPr>
      <w:r>
        <w:t xml:space="preserve">In the contemporary landscape of international law and Central Asian jurisprudence few topics are as critical as understanding the transformation of the judiciary in post-Soviet states. This Book Report explores the multifaceted role of a Judge within the specific context of Kazakhstan Almaty. As one of Kazakhstan's most prominent economic and cultural hubs, Almaty serves as a microcosm for observing how legal principles are adapted to modern capitalist economies while navigating historical legacies. The analysis herein focuses on three pillars: the structural changes in judicial independence, the ethical demands placed upon the Judge today, and the unique socio-economic environment of Kazakhstan Almaty.</w:t>
      </w:r>
    </w:p>
    <w:bookmarkStart w:id="23" w:name="X6163c893500d9e61bc78bfdafaeccdc4793a340"/>
    <w:p>
      <w:pPr>
        <w:pStyle w:val="Heading2"/>
      </w:pPr>
      <w:r>
        <w:t xml:space="preserve">1. Introduction: The Judicial Landscape of Kazakhstan</w:t>
      </w:r>
    </w:p>
    <w:p>
      <w:pPr>
        <w:pStyle w:val="FirstParagraph"/>
      </w:pPr>
      <w:r>
        <w:t xml:space="preserve">Kazakhstan has undergone significant legal reforms since gaining independence in 1991. However, the true test of these reforms is visible in its largest cities, particularly Almaty. Historically referred to as the former capital and current de facto center of business and culture Kazakhstan Almaty possesses a distinct legal ecosystem compared to Astana (now Nur-Sultan), which serves as the administrative hub. The city’s courts handle a dense volume of commercial disputes, property rights issues, and international arbitration cases, making them critical nodes in Kazakhstan's integration into the global market.</w:t>
      </w:r>
    </w:p>
    <w:p>
      <w:pPr>
        <w:pStyle w:val="BodyText"/>
      </w:pPr>
      <w:r>
        <w:t xml:space="preserve">This report argues that the modern Judge in this region is not merely an arbiter of state law but a mediator between traditional civil code influences and emerging common law principles often utilized in international business. The transition requires a profound shift in mindset, moving from a bureaucratic functionary to an independent adjudicator.</w:t>
      </w:r>
    </w:p>
    <w:bookmarkEnd w:id="23"/>
    <w:bookmarkStart w:id="24" w:name="X9497d5e93347aab4678fb054c7ffd8aaccdefb8"/>
    <w:p>
      <w:pPr>
        <w:pStyle w:val="Heading2"/>
      </w:pPr>
      <w:r>
        <w:t xml:space="preserve">2. The Role of the Judge: From Administrator to Adjudicator</w:t>
      </w:r>
    </w:p>
    <w:p>
      <w:pPr>
        <w:pStyle w:val="FirstParagraph"/>
      </w:pPr>
      <w:r>
        <w:t xml:space="preserve">In many post-Soviet jurisdictions, judges were historically viewed as administrators of state policy rather than independent interpreters of justice. However, recent judicial reforms in Kazakhstan have aimed to professionalize the bench. For a Judge operating in Almaty, this means facing higher standards of accountability and transparency.</w:t>
      </w:r>
    </w:p>
    <w:p>
      <w:pPr>
        <w:pStyle w:val="BodyText"/>
      </w:pPr>
      <w:r>
        <w:rPr>
          <w:bCs/>
          <w:b/>
        </w:rPr>
        <w:t xml:space="preserve">Key Observation:</w:t>
      </w:r>
      <w:r>
        <w:t xml:space="preserve"> </w:t>
      </w:r>
      <w:r>
        <w:t xml:space="preserve">The modern Judge in Kazakhstan is increasingly expected to possess not only legal knowledge but also linguistic proficiency and an understanding of international commercial standards. In Almaty, where foreign investment is prevalent, this dual competency is essential for maintaining the rule of law and attracting global capital.</w:t>
      </w:r>
    </w:p>
    <w:p>
      <w:pPr>
        <w:pStyle w:val="BodyText"/>
      </w:pPr>
      <w:r>
        <w:t xml:space="preserve">The book under review highlights several case studies from the Almaty City Court where judicial discretion played a pivotal role in resolving complex bankruptcy cases involving both local conglomerates and multinational corporations. These instances demonstrate that the Judge acts as a stabilizer for market confidence. When litigants trust that a Judge will apply the law impartially, regardless of political pressure or social status, the entire economic framework of Kazakhstan Almaty benefits from increased stability.</w:t>
      </w:r>
    </w:p>
    <w:bookmarkEnd w:id="24"/>
    <w:bookmarkStart w:id="25" w:name="X485fa8d48fb7a54a9f031ab477f729501eadef9"/>
    <w:p>
      <w:pPr>
        <w:pStyle w:val="Heading2"/>
      </w:pPr>
      <w:r>
        <w:t xml:space="preserve">3. Challenges Facing Judges in Kazakhstan Almaty</w:t>
      </w:r>
    </w:p>
    <w:p>
      <w:pPr>
        <w:pStyle w:val="FirstParagraph"/>
      </w:pPr>
      <w:r>
        <w:t xml:space="preserve">Despite progress significant challenges remain. The first major challenge is the issue of corruption and perceived bias. In a close-knit business environment like Almaty, where legal professionals often know one another personally, maintaining strict ethical boundaries is difficult for any Judge. The literature emphasizes the importance of robust anti-corruption mechanisms within the judicial council.</w:t>
      </w:r>
    </w:p>
    <w:p>
      <w:pPr>
        <w:pStyle w:val="BodyText"/>
      </w:pPr>
      <w:r>
        <w:t xml:space="preserve">Furthermore there is the challenge of case overload. Due to rapid economic growth in Kazakhstan Almaty, litigation rates have surged. Judges often face immense pressure to clear dockets quickly, which can sometimes compromise thoroughness in reasoning or delay justice for complex cases that require deeper investigation. This tension between efficiency and justice is a recurring theme discussed in contemporary legal literature regarding the region.</w:t>
      </w:r>
    </w:p>
    <w:p>
      <w:pPr>
        <w:pStyle w:val="BodyText"/>
      </w:pPr>
      <w:r>
        <w:t xml:space="preserve">Another critical aspect is the digitalization of the judiciary. Kazakhstan has been a pioneer in e-government initiatives, including online court systems. For a Judge, this means adapting to digital tools that allow for remote hearings and electronic filing. While this increases accessibility it also introduces cybersecurity risks and requires continuous technical training.</w:t>
      </w:r>
    </w:p>
    <w:bookmarkEnd w:id="25"/>
    <w:bookmarkStart w:id="26" w:name="societal-expectations-and-public-trust"/>
    <w:p>
      <w:pPr>
        <w:pStyle w:val="Heading2"/>
      </w:pPr>
      <w:r>
        <w:t xml:space="preserve">4. Societal Expectations and Public Trust</w:t>
      </w:r>
    </w:p>
    <w:p>
      <w:pPr>
        <w:pStyle w:val="FirstParagraph"/>
      </w:pPr>
      <w:r>
        <w:t xml:space="preserve">The legitimacy of the judiciary rests on public trust. In Kazakhstan Almaty, a city with a highly educated population and active civil society there is growing demand for transparency in judicial proceedings. Citizens increasingly expect courts to explain their decisions in clear, accessible language rather than relying solely on dense legal jargon.</w:t>
      </w:r>
    </w:p>
    <w:p>
      <w:pPr>
        <w:pStyle w:val="BodyText"/>
      </w:pPr>
      <w:r>
        <w:t xml:space="preserve">The Judge serves as the face of justice for the average citizen. If court rulings are perceived as arbitrary or influenced by external factors, public faith erodes. The book discusses initiatives such as "open days" at courthouses and published reasoned opinions aimed at demystifying legal processes. These efforts are crucial in reshaping the image of the Judge from an opaque bureaucrat to a transparent servant of justice.</w:t>
      </w:r>
    </w:p>
    <w:bookmarkEnd w:id="26"/>
    <w:bookmarkStart w:id="27" w:name="X678b435b16aa0dae0022d3c8fe90101837c5fd6"/>
    <w:p>
      <w:pPr>
        <w:pStyle w:val="Heading2"/>
      </w:pPr>
      <w:r>
        <w:t xml:space="preserve">5. Comparative Perspective: Almaty vs. Global Standards</w:t>
      </w:r>
    </w:p>
    <w:p>
      <w:pPr>
        <w:pStyle w:val="FirstParagraph"/>
      </w:pPr>
      <w:r>
        <w:t xml:space="preserve">To fully appreciate the role of a Judge in Kazakhstan Almaty it is helpful to compare it with global standards, particularly those in Western jurisdictions and neighboring Central Asian states. While Kazakhstan’s legal system remains rooted in civil law traditions influenced by German and French codes there is a growing trend toward adopting procedural safeguards found in common law systems.</w:t>
      </w:r>
    </w:p>
    <w:p>
      <w:pPr>
        <w:pStyle w:val="BodyText"/>
      </w:pPr>
      <w:r>
        <w:t xml:space="preserve">In Almaty, international arbitration centers are gaining prominence. Judges may be called upon to support or supervise these proceedings, requiring them to align local practices with international norms such as the UNCITRAL Model Law. This hybridization of legal traditions enriches the judicial experience but also demands that a Judge remain adaptable and intellectually flexible.</w:t>
      </w:r>
    </w:p>
    <w:bookmarkEnd w:id="27"/>
    <w:bookmarkStart w:id="28" w:name="conclusion"/>
    <w:p>
      <w:pPr>
        <w:pStyle w:val="Heading2"/>
      </w:pPr>
      <w:r>
        <w:t xml:space="preserve">6. Conclusion</w:t>
      </w:r>
    </w:p>
    <w:p>
      <w:pPr>
        <w:pStyle w:val="FirstParagraph"/>
      </w:pPr>
      <w:r>
        <w:rPr>
          <w:bCs/>
          <w:b/>
        </w:rPr>
        <w:t xml:space="preserve">Summary of Findings:</w:t>
      </w:r>
    </w:p>
    <w:p>
      <w:pPr>
        <w:numPr>
          <w:ilvl w:val="0"/>
          <w:numId w:val="1001"/>
        </w:numPr>
        <w:pStyle w:val="Compact"/>
      </w:pPr>
      <w:r>
        <w:t xml:space="preserve">The role of the Judge in Kazakhstan Almaty is evolving from a passive administrator to an active, independent guardian of rule-of-law principles.</w:t>
      </w:r>
    </w:p>
    <w:p>
      <w:pPr>
        <w:numPr>
          <w:ilvl w:val="0"/>
          <w:numId w:val="1001"/>
        </w:numPr>
        <w:pStyle w:val="Compact"/>
      </w:pPr>
      <w:r>
        <w:t xml:space="preserve">Economic modernization and foreign investment necessitate that Judges possess specialized knowledge in international commercial law.</w:t>
      </w:r>
    </w:p>
    <w:p>
      <w:pPr>
        <w:numPr>
          <w:ilvl w:val="0"/>
          <w:numId w:val="1001"/>
        </w:numPr>
        <w:pStyle w:val="Compact"/>
      </w:pPr>
      <w:r>
        <w:t xml:space="preserve">Challenges such as case backlogs, corruption risks, and the need for digital adaptation remain significant hurdles.</w:t>
      </w:r>
    </w:p>
    <w:p>
      <w:pPr>
        <w:numPr>
          <w:ilvl w:val="0"/>
          <w:numId w:val="1001"/>
        </w:numPr>
        <w:pStyle w:val="Compact"/>
      </w:pPr>
      <w:r>
        <w:t xml:space="preserve">Public trust is being rebuilt through transparency initiatives and clearer communication of legal reasoning.</w:t>
      </w:r>
    </w:p>
    <w:p>
      <w:pPr>
        <w:pStyle w:val="FirstParagraph"/>
      </w:pPr>
      <w:r>
        <w:rPr>
          <w:bCs/>
          <w:b/>
        </w:rPr>
        <w:t xml:space="preserve">Final Thought:</w:t>
      </w:r>
    </w:p>
    <w:p>
      <w:pPr>
        <w:pStyle w:val="BodyText"/>
      </w:pPr>
      <w:r>
        <w:t xml:space="preserve">The transformation of the judiciary in Kazakhstan Almaty represents a broader narrative of legal modernization in Central Asia. The Judge stands at the center of this transformation, tasked with balancing tradition and innovation. For stakeholders interested in law development economic policy or regional stability understanding the nuances of judicial operations in Kazakhstan Almaty is indispensable. As reforms continue to take root, the resilience and integrity of individual Judges will ultimately determine whether Kazakhstan can fully realize its potential as a stable legal hub in Eurasia.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the Legal System of Kazakhstan Almaty</dc:title>
  <dc:creator/>
  <dc:language>en</dc:language>
  <cp:keywords/>
  <dcterms:created xsi:type="dcterms:W3CDTF">2026-07-29T12:31:17Z</dcterms:created>
  <dcterms:modified xsi:type="dcterms:W3CDTF">2026-07-29T12:31:17Z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