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Afghanistan</w:t>
      </w:r>
      <w:r>
        <w:t xml:space="preserve"> </w:t>
      </w:r>
      <w:r>
        <w:t xml:space="preserve">Kabul</w:t>
      </w:r>
      <w:r>
        <w:t xml:space="preserve"> </w:t>
      </w:r>
      <w:r>
        <w:t xml:space="preserve">Context</w:t>
      </w:r>
    </w:p>
    <w:bookmarkStart w:id="27" w:name="X7d66e45e671000970f836a298ce3c8519e486da"/>
    <w:p>
      <w:pPr>
        <w:pStyle w:val="Heading1"/>
      </w:pPr>
      <w:r>
        <w:t xml:space="preserve">Laboratory Technician Book Report</w:t>
      </w:r>
      <w:r>
        <w:br/>
      </w:r>
      <w:r>
        <w:t xml:space="preserve">Strategic Implementation and Professional Standards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&amp; International Aid Partners</w:t>
      </w:r>
      <w:r>
        <w:br/>
      </w:r>
      <w:r>
        <w:rPr>
          <w:bCs/>
          <w:b/>
        </w:rPr>
        <w:t xml:space="preserve">From:</w:t>
      </w:r>
      <w:r>
        <w:t xml:space="preserve"> </w:t>
      </w:r>
      <w:r>
        <w:t xml:space="preserve">Senior Medical Education Review Board</w:t>
      </w:r>
      <w:r>
        <w:br/>
      </w:r>
      <w:r>
        <w:br/>
      </w:r>
      <w:r>
        <w:rPr>
          <w:iCs/>
          <w:i/>
        </w:rPr>
        <w:t xml:space="preserve">This document serves as a comprehensive book report and curriculum framework for the training and deployment of Laboratory Technicians within the healthcare infrastructure of Afghanistan Kabul.</w:t>
      </w:r>
    </w:p>
    <w:bookmarkStart w:id="20" w:name="i.-introduction"/>
    <w:p>
      <w:pPr>
        <w:pStyle w:val="Heading2"/>
      </w:pPr>
      <w:r>
        <w:t xml:space="preserve">I. Introduction</w:t>
      </w:r>
    </w:p>
    <w:p>
      <w:pPr>
        <w:pStyle w:val="FirstParagraph"/>
      </w:pPr>
      <w:r>
        <w:t xml:space="preserve">The role of the</w:t>
      </w:r>
      <w:r>
        <w:t xml:space="preserve"> </w:t>
      </w:r>
      <w:r>
        <w:rPr>
          <w:bCs/>
          <w:b/>
        </w:rPr>
        <w:t xml:space="preserve">Laboratory Technician</w:t>
      </w:r>
      <w:r>
        <w:t xml:space="preserve"> </w:t>
      </w:r>
      <w:r>
        <w:t xml:space="preserve">is not merely supportive; it is foundational to modern diagnostic medicine, public health surveillance, and disease control. In the specific context of</w:t>
      </w:r>
      <w:r>
        <w:t xml:space="preserve"> </w:t>
      </w:r>
      <w:r>
        <w:rPr>
          <w:bCs/>
          <w:b/>
        </w:rPr>
        <w:t xml:space="preserve">Afghanistan Kabul</w:t>
      </w:r>
      <w:r>
        <w:t xml:space="preserve">, where healthcare infrastructure faces unique geopolitical, economic, and logistical challenges, the training and deployment of skilled laboratory personnel represent one of the most critical investment strategies for improving national health outcomes.</w:t>
      </w:r>
    </w:p>
    <w:p>
      <w:pPr>
        <w:pStyle w:val="BodyText"/>
      </w:pPr>
      <w:r>
        <w:t xml:space="preserve">This book report analyzes existing literature regarding clinical laboratory sciences, public health emergency response in low-resource settings, and technical vocational education. The primary objective is to synthesize these academic resources into a practical framework tailored specifically for the capital city of Kabul. By focusing on the intersection of international best practices and local Afghan realities, we aim to define a standard operating procedure (SOP) manual that addresses both technical proficiency and contextual adaptation.</w:t>
      </w:r>
    </w:p>
    <w:bookmarkEnd w:id="20"/>
    <w:bookmarkStart w:id="21" w:name="X3737549d567f151282e55dd5fcadf4b3c5369cd"/>
    <w:p>
      <w:pPr>
        <w:pStyle w:val="Heading2"/>
      </w:pPr>
      <w:r>
        <w:t xml:space="preserve">II. The Critical Role of Laboratory Science in Public Health</w:t>
      </w:r>
    </w:p>
    <w:p>
      <w:pPr>
        <w:pStyle w:val="FirstParagraph"/>
      </w:pPr>
      <w:r>
        <w:t xml:space="preserve">The literature universally agrees that accurate diagnostics are the cornerstone of effective treatment. For a</w:t>
      </w:r>
      <w:r>
        <w:t xml:space="preserve"> </w:t>
      </w:r>
      <w:r>
        <w:rPr>
          <w:bCs/>
          <w:b/>
        </w:rPr>
        <w:t xml:space="preserve">Laboratory Technician</w:t>
      </w:r>
      <w:r>
        <w:t xml:space="preserve">, precision is paramount. Errors in sample handling, reagent preparation, or microscopy can lead to misdiagnosis, incorrect medication administration (such as for tuberculosis or malaria), and broader community outbreaks.</w:t>
      </w:r>
    </w:p>
    <w:p>
      <w:pPr>
        <w:pStyle w:val="BodyText"/>
      </w:pPr>
      <w:r>
        <w:t xml:space="preserve">In the context of infectious disease control—a major health priority in Afghanistan—the laboratory serves as the first line of defense against epidemics. The book report highlights several key themes from global health literature:</w:t>
      </w:r>
    </w:p>
    <w:p>
      <w:pPr>
        <w:numPr>
          <w:ilvl w:val="0"/>
          <w:numId w:val="1001"/>
        </w:numPr>
        <w:pStyle w:val="Compact"/>
      </w:pPr>
      <w:r>
        <w:rPr>
          <w:bCs/>
          <w:b/>
        </w:rPr>
        <w:t xml:space="preserve">Rapid Response:</w:t>
      </w:r>
      <w:r>
        <w:t xml:space="preserve"> </w:t>
      </w:r>
      <w:r>
        <w:t xml:space="preserve">The ability to process samples quickly during outbreaks (such as cholera or polio) is essential. Laboratory Technicians must be trained in high-volume processing without compromising accuracy.</w:t>
      </w:r>
    </w:p>
    <w:p>
      <w:pPr>
        <w:numPr>
          <w:ilvl w:val="0"/>
          <w:numId w:val="1001"/>
        </w:numPr>
        <w:pStyle w:val="Compact"/>
      </w:pPr>
      <w:r>
        <w:rPr>
          <w:bCs/>
          <w:b/>
        </w:rPr>
        <w:t xml:space="preserve">Infection Prevention and Control (IPC):</w:t>
      </w:r>
      <w:r>
        <w:t xml:space="preserve"> </w:t>
      </w:r>
      <w:r>
        <w:t xml:space="preserve">Given the proximity of laboratories to patient wards, strict adherence to IPC protocols protects both the staff and the wider community.</w:t>
      </w:r>
    </w:p>
    <w:p>
      <w:pPr>
        <w:numPr>
          <w:ilvl w:val="0"/>
          <w:numId w:val="1001"/>
        </w:numPr>
        <w:pStyle w:val="Compact"/>
      </w:pPr>
      <w:r>
        <w:rPr>
          <w:bCs/>
          <w:b/>
        </w:rPr>
        <w:t xml:space="preserve">Data Integrity:</w:t>
      </w:r>
      <w:r>
        <w:t xml:space="preserve"> </w:t>
      </w:r>
      <w:r>
        <w:t xml:space="preserve">In an era of digital health records, Laboratory Technicians are increasingly responsible for data entry and quality assurance. This requires a dual skill set in biology and basic informatics.</w:t>
      </w:r>
    </w:p>
    <w:bookmarkEnd w:id="21"/>
    <w:bookmarkStart w:id="23" w:name="X8c0c57c1ed7b58b360fd28376b2f5a3de71e138"/>
    <w:p>
      <w:pPr>
        <w:pStyle w:val="Heading2"/>
      </w:pPr>
      <w:r>
        <w:t xml:space="preserve">III. Contextual Analysis: Afghanistan Kabul</w:t>
      </w:r>
    </w:p>
    <w:p>
      <w:pPr>
        <w:pStyle w:val="FirstParagraph"/>
      </w:pPr>
      <w:r>
        <w:rPr>
          <w:bCs/>
          <w:b/>
        </w:rPr>
        <w:t xml:space="preserve">Afghanistan Kabul</w:t>
      </w:r>
      <w:r>
        <w:t xml:space="preserve">, as the political and medical hub of the country, hosts major referral hospitals such as Madani Hospital and Bacha Khan Hospital, alongside numerous NGO-supported clinics. However, the environment presents distinct challenges that must be addressed in any training curriculum for a</w:t>
      </w:r>
      <w:r>
        <w:t xml:space="preserve"> </w:t>
      </w:r>
      <w:r>
        <w:rPr>
          <w:bCs/>
          <w:b/>
        </w:rPr>
        <w:t xml:space="preserve">Laboratory Technician</w:t>
      </w:r>
      <w:r>
        <w:t xml:space="preserve">.</w:t>
      </w:r>
    </w:p>
    <w:bookmarkStart w:id="22" w:name="key-challenges-identified"/>
    <w:p>
      <w:pPr>
        <w:pStyle w:val="Heading3"/>
      </w:pPr>
      <w:r>
        <w:t xml:space="preserve">Key Challenges Identified:</w:t>
      </w:r>
    </w:p>
    <w:p>
      <w:pPr>
        <w:numPr>
          <w:ilvl w:val="0"/>
          <w:numId w:val="1002"/>
        </w:numPr>
        <w:pStyle w:val="Compact"/>
      </w:pPr>
      <w:r>
        <w:rPr>
          <w:bCs/>
          <w:b/>
        </w:rPr>
        <w:t xml:space="preserve">Supply Chain Volatility:</w:t>
      </w:r>
      <w:r>
        <w:t xml:space="preserve"> </w:t>
      </w:r>
      <w:r>
        <w:t xml:space="preserve">Consistent access to reagents, glassware, and electricity is not guaranteed. Technicians must be trained in improvisation and maintenance of equipment using locally available resources.</w:t>
      </w:r>
    </w:p>
    <w:p>
      <w:pPr>
        <w:numPr>
          <w:ilvl w:val="0"/>
          <w:numId w:val="1002"/>
        </w:numPr>
        <w:pStyle w:val="Compact"/>
      </w:pPr>
      <w:r>
        <w:rPr>
          <w:bCs/>
          <w:b/>
        </w:rPr>
        <w:t xml:space="preserve">Cold Chain Management:</w:t>
      </w:r>
      <w:r>
        <w:t xml:space="preserve"> </w:t>
      </w:r>
      <w:r>
        <w:t xml:space="preserve">Maintaining the integrity of temperature-sensitive vaccines and samples during transport within Kabul’s traffic-heavy environment requires rigorous protocol adherence.</w:t>
      </w:r>
    </w:p>
    <w:p>
      <w:pPr>
        <w:numPr>
          <w:ilvl w:val="0"/>
          <w:numId w:val="1002"/>
        </w:numPr>
        <w:pStyle w:val="Compact"/>
      </w:pPr>
      <w:r>
        <w:rPr>
          <w:bCs/>
          <w:b/>
        </w:rPr>
        <w:t xml:space="preserve">Bureaucratic and Cultural Navigation:</w:t>
      </w:r>
      <w:r>
        <w:t xml:space="preserve"> </w:t>
      </w:r>
      <w:r>
        <w:t xml:space="preserve">A Laboratory Technician in Kabul must navigate complex reporting structures while respecting local cultural norms regarding patient privacy and gender dynamics in the workplace.</w:t>
      </w:r>
    </w:p>
    <w:bookmarkEnd w:id="22"/>
    <w:p>
      <w:pPr>
        <w:pStyle w:val="FirstParagraph"/>
      </w:pPr>
      <w:r>
        <w:t xml:space="preserve">The literature suggests that Western-centric training models often fail when transplanted directly into</w:t>
      </w:r>
      <w:r>
        <w:t xml:space="preserve"> </w:t>
      </w:r>
      <w:r>
        <w:rPr>
          <w:bCs/>
          <w:b/>
        </w:rPr>
        <w:t xml:space="preserve">Afghanistan Kabul</w:t>
      </w:r>
      <w:r>
        <w:t xml:space="preserve">. Therefore, the adaptation of textbooks must prioritize resourcefulness. For instance, instead of relying solely on automated analyzers which may break down due to power fluctuations, training must emphasize manual microscopic examination and chemical titration techniques.</w:t>
      </w:r>
    </w:p>
    <w:bookmarkEnd w:id="23"/>
    <w:bookmarkStart w:id="24" w:name="X37dfe1fd55681292b178fd7b095e0bb65c7ac51"/>
    <w:p>
      <w:pPr>
        <w:pStyle w:val="Heading2"/>
      </w:pPr>
      <w:r>
        <w:t xml:space="preserve">IV. Curriculum Recommendations for Laboratory Technician Training</w:t>
      </w:r>
    </w:p>
    <w:p>
      <w:pPr>
        <w:pStyle w:val="FirstParagraph"/>
      </w:pPr>
      <w:r>
        <w:t xml:space="preserve">Based on the synthesis of academic texts and local needs assessments, the following core modules should constitute the mandatory training for any aspiring</w:t>
      </w:r>
      <w:r>
        <w:t xml:space="preserve"> </w:t>
      </w:r>
      <w:r>
        <w:rPr>
          <w:bCs/>
          <w:b/>
        </w:rPr>
        <w:t xml:space="preserve">Laboratory Technician</w:t>
      </w:r>
      <w:r>
        <w:t xml:space="preserve"> </w:t>
      </w:r>
      <w:r>
        <w:t xml:space="preserve">in Kabul:</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Module</w:t>
            </w:r>
          </w:p>
        </w:tc>
        <w:tc>
          <w:tcPr/>
          <w:p>
            <w:pPr>
              <w:pStyle w:val="Compact"/>
              <w:jc w:val="left"/>
            </w:pPr>
            <w:r>
              <w:rPr>
                <w:bCs/>
                <w:b/>
              </w:rPr>
              <w:t xml:space="preserve">Description</w:t>
            </w:r>
          </w:p>
        </w:tc>
        <w:tc>
          <w:tcPr/>
          <w:p>
            <w:pPr>
              <w:pStyle w:val="Compact"/>
              <w:jc w:val="left"/>
            </w:pPr>
            <w:r>
              <w:rPr>
                <w:bCs/>
                <w:b/>
              </w:rPr>
              <w:t xml:space="preserve">Afghanistan Kabul Contextual Adaptation</w:t>
            </w:r>
          </w:p>
        </w:tc>
      </w:tr>
      <w:tr>
        <w:tc>
          <w:tcPr/>
          <w:p>
            <w:pPr>
              <w:pStyle w:val="Compact"/>
              <w:jc w:val="left"/>
            </w:pPr>
            <w:r>
              <w:rPr>
                <w:iCs/>
                <w:i/>
              </w:rPr>
              <w:t xml:space="preserve">Hematology &amp; Microbiology</w:t>
            </w:r>
          </w:p>
        </w:tc>
        <w:tc>
          <w:tcPr/>
          <w:p>
            <w:pPr>
              <w:pStyle w:val="Compact"/>
              <w:jc w:val="left"/>
            </w:pPr>
            <w:r>
              <w:t xml:space="preserve">Fundamental blood analysis and pathogen identification.</w:t>
            </w:r>
          </w:p>
        </w:tc>
        <w:tc>
          <w:tcPr/>
          <w:p>
            <w:pPr>
              <w:pStyle w:val="Compact"/>
              <w:jc w:val="left"/>
            </w:pPr>
            <w:r>
              <w:t xml:space="preserve">Mandatory manual proficiency in Giemsa staining for malaria/leishmaniasis, given the prevalence of vector-borne diseases in Kabul’s outskirts.</w:t>
            </w:r>
          </w:p>
        </w:tc>
      </w:tr>
      <w:tr>
        <w:tc>
          <w:tcPr/>
          <w:p>
            <w:pPr>
              <w:pStyle w:val="Compact"/>
              <w:jc w:val="left"/>
            </w:pPr>
            <w:r>
              <w:rPr>
                <w:iCs/>
                <w:i/>
              </w:rPr>
              <w:t xml:space="preserve">Laboratory Safety</w:t>
            </w:r>
          </w:p>
        </w:tc>
        <w:tc>
          <w:tcPr/>
          <w:p>
            <w:pPr>
              <w:pStyle w:val="Compact"/>
              <w:jc w:val="left"/>
            </w:pPr>
            <w:r>
              <w:t xml:space="preserve">Biohazard disposal and personal protective equipment (PPE) usage.</w:t>
            </w:r>
          </w:p>
        </w:tc>
        <w:tc>
          <w:tcPr/>
          <w:p>
            <w:pPr>
              <w:pStyle w:val="Compact"/>
              <w:jc w:val="left"/>
            </w:pPr>
            <w:r>
              <w:t xml:space="preserve">Critical focus due to limited waste management infrastructure in parts of the city. Emphasis on burning protocols and sharps containment.</w:t>
            </w:r>
          </w:p>
        </w:tc>
      </w:tr>
      <w:tr>
        <w:tc>
          <w:tcPr/>
          <w:p>
            <w:pPr>
              <w:pStyle w:val="Compact"/>
              <w:jc w:val="left"/>
            </w:pPr>
            <w:r>
              <w:rPr>
                <w:iCs/>
                <w:i/>
              </w:rPr>
              <w:t xml:space="preserve">Epidemiology Basics</w:t>
            </w:r>
          </w:p>
        </w:tc>
        <w:tc>
          <w:tcPr/>
          <w:p>
            <w:pPr>
              <w:pStyle w:val="Compact"/>
              <w:jc w:val="left"/>
            </w:pPr>
            <w:r>
              <w:t xml:space="preserve">Contact tracing support and outbreak reporting.</w:t>
            </w:r>
          </w:p>
        </w:tc>
        <w:tc>
          <w:tcPr/>
          <w:p>
            <w:pPr>
              <w:pStyle w:val="Compact"/>
              <w:jc w:val="left"/>
            </w:pPr>
            <w:r>
              <w:t xml:space="preserve">Tailored to local demographic data of Kabul. Training in rapid notification systems to the Ministry of Public Health.</w:t>
            </w:r>
          </w:p>
        </w:tc>
      </w:tr>
      <w:tr>
        <w:tc>
          <w:tcPr/>
          <w:p>
            <w:pPr>
              <w:pStyle w:val="Compact"/>
              <w:jc w:val="left"/>
            </w:pPr>
            <w:r>
              <w:rPr>
                <w:iCs/>
                <w:i/>
              </w:rPr>
              <w:t xml:space="preserve">Maintenance &amp; Repair</w:t>
            </w:r>
          </w:p>
        </w:tc>
        <w:tc>
          <w:tcPr/>
          <w:p>
            <w:pPr>
              <w:pStyle w:val="Compact"/>
              <w:jc w:val="left"/>
            </w:pPr>
            <w:r>
              <w:t xml:space="preserve">Care of analytical instruments.</w:t>
            </w:r>
          </w:p>
        </w:tc>
        <w:tc>
          <w:tcPr/>
          <w:p>
            <w:pPr>
              <w:pStyle w:val="Compact"/>
              <w:jc w:val="left"/>
            </w:pPr>
            <w:r>
              <w:t xml:space="preserve">Simplified repair manuals for centrifuges and incubators. Training on using diesel generators effectively during power outages.</w:t>
            </w:r>
          </w:p>
        </w:tc>
      </w:tr>
    </w:tbl>
    <w:bookmarkEnd w:id="24"/>
    <w:bookmarkStart w:id="25" w:name="v.-ethical-and-professional-standards"/>
    <w:p>
      <w:pPr>
        <w:pStyle w:val="Heading2"/>
      </w:pPr>
      <w:r>
        <w:t xml:space="preserve">V. Ethical and Professional Standards</w:t>
      </w:r>
    </w:p>
    <w:p>
      <w:pPr>
        <w:pStyle w:val="FirstParagraph"/>
      </w:pPr>
      <w:r>
        <w:t xml:space="preserve">A significant portion of the reviewed literature emphasizes the ethical burden placed on medical staff in conflict or post-conflict zones. A</w:t>
      </w:r>
      <w:r>
        <w:t xml:space="preserve"> </w:t>
      </w:r>
      <w:r>
        <w:rPr>
          <w:bCs/>
          <w:b/>
        </w:rPr>
        <w:t xml:space="preserve">Laboratory Technician</w:t>
      </w:r>
      <w:r>
        <w:rPr>
          <w:iCs/>
          <w:i/>
        </w:rPr>
        <w:t xml:space="preserve">(s)</w:t>
      </w:r>
      <w:r>
        <w:t xml:space="preserve"> </w:t>
      </w:r>
      <w:r>
        <w:t xml:space="preserve">working in</w:t>
      </w:r>
      <w:r>
        <w:t xml:space="preserve"> </w:t>
      </w:r>
      <w:r>
        <w:rPr>
          <w:bCs/>
          <w:b/>
        </w:rPr>
        <w:t xml:space="preserve">Afghanistan Kabul</w:t>
      </w:r>
      <w:r>
        <w:t xml:space="preserve"> </w:t>
      </w:r>
      <w:r>
        <w:t xml:space="preserve">often acts as a gatekeeper for life-saving treatments. The report underscores the importance of integrity—refusing to falsify results under pressure, and maintaining neutrality.</w:t>
      </w:r>
    </w:p>
    <w:p>
      <w:pPr>
        <w:pStyle w:val="BodyText"/>
      </w:pPr>
      <w:r>
        <w:t xml:space="preserve">Furthermore, the psychological resilience of Laboratory Technicians is discussed. Working in high-stress environments with limited resources can lead to burnout. The recommended framework includes periodic mental health support and peer-review sessions where technicians can discuss difficult cases and ethical dilemmas openly.</w:t>
      </w:r>
    </w:p>
    <w:bookmarkEnd w:id="25"/>
    <w:bookmarkStart w:id="26" w:name="vi.-conclusion"/>
    <w:p>
      <w:pPr>
        <w:pStyle w:val="Heading2"/>
      </w:pPr>
      <w:r>
        <w:t xml:space="preserve">VI. Conclusion</w:t>
      </w:r>
    </w:p>
    <w:p>
      <w:pPr>
        <w:pStyle w:val="FirstParagraph"/>
      </w:pPr>
      <w:r>
        <w:t xml:space="preserve">This book report concludes that the effective functioning of healthcare in</w:t>
      </w:r>
      <w:r>
        <w:t xml:space="preserve"> </w:t>
      </w:r>
      <w:r>
        <w:rPr>
          <w:bCs/>
          <w:b/>
        </w:rPr>
        <w:t xml:space="preserve">Afghanistan Kabul</w:t>
      </w:r>
      <w:r>
        <w:t xml:space="preserve"> </w:t>
      </w:r>
      <w:r>
        <w:t xml:space="preserve">is inextricably linked to the quality of its diagnostic laboratories. The traditional model of "textbook learning" must evolve into a pragmatic, context-aware education system.</w:t>
      </w:r>
    </w:p>
    <w:p>
      <w:pPr>
        <w:pStyle w:val="BodyText"/>
      </w:pPr>
      <w:r>
        <w:t xml:space="preserve">The ideal candidate for the role of</w:t>
      </w:r>
      <w:r>
        <w:t xml:space="preserve"> </w:t>
      </w:r>
      <w:r>
        <w:rPr>
          <w:bCs/>
          <w:b/>
        </w:rPr>
        <w:t xml:space="preserve">Laboratory Technician</w:t>
      </w:r>
      <w:r>
        <w:t xml:space="preserve"> </w:t>
      </w:r>
      <w:r>
        <w:t xml:space="preserve">in this region is not only scientifically competent but also adaptable, resilient, and culturally aware. By adopting the recommendations outlined herein—specifically focusing on manual skills, safety protocols adapted to local infrastructure, and ethical resilience—we can ensure that laboratory services in Kabul meet international standards while remaining sustainable locally.</w:t>
      </w:r>
    </w:p>
    <w:p>
      <w:pPr>
        <w:pStyle w:val="BodyText"/>
      </w:pPr>
      <w:r>
        <w:t xml:space="preserve">It is imperative that stakeholders prioritize the funding and development of these training programs. The investment in human capital through</w:t>
      </w:r>
      <w:r>
        <w:t xml:space="preserve"> </w:t>
      </w:r>
      <w:r>
        <w:rPr>
          <w:bCs/>
          <w:b/>
        </w:rPr>
        <w:t xml:space="preserve">Laboratory Technician</w:t>
      </w:r>
      <w:r>
        <w:t xml:space="preserve"> </w:t>
      </w:r>
      <w:r>
        <w:t xml:space="preserve">education yields the highest return in public health security for</w:t>
      </w:r>
      <w:r>
        <w:t xml:space="preserve"> </w:t>
      </w:r>
      <w:r>
        <w:rPr>
          <w:bCs/>
          <w:b/>
        </w:rPr>
        <w:t xml:space="preserve">Afghanistan Kabul</w:t>
      </w:r>
      <w:r>
        <w:t xml:space="preserve">, providing a stable foundation upon which broader medical advancements can be built.</w:t>
      </w:r>
    </w:p>
    <w:p>
      <w:pPr>
        <w:pStyle w:val="BodyText"/>
      </w:pPr>
      <w:r>
        <w:br/>
      </w:r>
    </w:p>
    <w:p>
      <w:r>
        <w:pict>
          <v:rect style="width:0;height:1.5pt" o:hralign="center" o:hrstd="t" o:hr="t"/>
        </w:pict>
      </w:r>
    </w:p>
    <w:p>
      <w:pPr>
        <w:pStyle w:val="FirstParagraph"/>
      </w:pPr>
      <w:r>
        <w:br/>
      </w:r>
    </w:p>
    <w:p>
      <w:pPr>
        <w:pStyle w:val="BodyText"/>
      </w:pPr>
      <w:r>
        <w:rPr>
          <w:iCs/>
          <w:i/>
        </w:rPr>
        <w:t xml:space="preserve">Note: This document is formatted in HTML as requested. All references to "Book Report", "Laboratory Technician", and "Afghanistan Kabul" have been integrated throughout the text to ensure thematic consistency.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Afghanistan Kabul Context</dc:title>
  <dc:creator/>
  <dc:language>en</dc:language>
  <cp:keywords/>
  <dcterms:created xsi:type="dcterms:W3CDTF">2026-07-29T14:23:44Z</dcterms:created>
  <dcterms:modified xsi:type="dcterms:W3CDTF">2026-07-29T14:23:44Z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