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Iran</w:t>
      </w:r>
      <w:r>
        <w:t xml:space="preserve"> </w:t>
      </w:r>
      <w:r>
        <w:t xml:space="preserve">Tehran</w:t>
      </w:r>
    </w:p>
    <w:bookmarkStart w:id="27" w:name="X423de7132c160e1a7ae0afd611628ef42ac1789"/>
    <w:p>
      <w:pPr>
        <w:pStyle w:val="Heading1"/>
      </w:pPr>
      <w:r>
        <w:t xml:space="preserve">A Comprehensive Book Report on the Role of the Laboratory Technician within the Context of Iran Tehran</w:t>
      </w:r>
    </w:p>
    <w:p>
      <w:pPr>
        <w:pStyle w:val="FirstParagraph"/>
      </w:pPr>
      <w:r>
        <w:rPr>
          <w:bCs/>
          <w:b/>
        </w:rPr>
        <w:t xml:space="preserve">Date:</w:t>
      </w:r>
      <w:r>
        <w:t xml:space="preserve"> </w:t>
      </w:r>
      <w:r>
        <w:t xml:space="preserve">October 26, 2023</w:t>
      </w:r>
      <w:r>
        <w:br/>
      </w:r>
      <w:r>
        <w:rPr>
          <w:bCs/>
          <w:b/>
        </w:rPr>
        <w:t xml:space="preserve">Candidate:</w:t>
      </w:r>
      <w:r>
        <w:t xml:space="preserve">[Your Name]</w:t>
      </w:r>
      <w:r>
        <w:br/>
      </w:r>
      <w:r>
        <w:rPr>
          <w:bCs/>
          <w:b/>
        </w:rPr>
        <w:t xml:space="preserve">Institutional Context:</w:t>
      </w:r>
      <w:r>
        <w:t xml:space="preserve">Tehran Public Health Network Analysis</w:t>
      </w:r>
    </w:p>
    <w:bookmarkStart w:id="20" w:name="i.-introduction-and-scope"/>
    <w:p>
      <w:pPr>
        <w:pStyle w:val="Heading2"/>
      </w:pPr>
      <w:r>
        <w:t xml:space="preserve">I. Introduction and Scope</w:t>
      </w:r>
    </w:p>
    <w:p>
      <w:pPr>
        <w:pStyle w:val="FirstParagraph"/>
      </w:pPr>
      <w:r>
        <w:t xml:space="preserve">This report serves as an extensive academic and practical review of the role, responsibilities, and evolving challenges of the</w:t>
      </w:r>
      <w:r>
        <w:t xml:space="preserve"> </w:t>
      </w:r>
      <w:r>
        <w:rPr>
          <w:iCs/>
          <w:i/>
        </w:rPr>
        <w:t xml:space="preserve">Laboratory Technician</w:t>
      </w:r>
      <w:r>
        <w:t xml:space="preserve">. While laboratory sciences are universal in their fundamental principles, this document specifically contextualizes these duties within the unique socio-economic, medical, and industrial landscape of</w:t>
      </w:r>
      <w:r>
        <w:t xml:space="preserve"> </w:t>
      </w:r>
      <w:r>
        <w:rPr>
          <w:iCs/>
          <w:i/>
        </w:rPr>
        <w:t xml:space="preserve">Iran Tehran</w:t>
      </w:r>
      <w:r>
        <w:t xml:space="preserve">. As one of the most densely populated metropolitan areas in Western Asia,</w:t>
      </w:r>
      <w:r>
        <w:br/>
      </w:r>
      <w:r>
        <w:t xml:space="preserve">Tehran represents a complex hub where high-volume diagnostic needs intersect with limited resources and stringent regulatory frameworks. The following analysis explores how a laboratory technician operates not merely as a data collector, but as a critical node in the public health infrastructure of</w:t>
      </w:r>
      <w:r>
        <w:t xml:space="preserve"> </w:t>
      </w:r>
      <w:r>
        <w:rPr>
          <w:iCs/>
          <w:i/>
        </w:rPr>
        <w:t xml:space="preserve">Iran Tehran</w:t>
      </w:r>
      <w:r>
        <w:t xml:space="preserve">.</w:t>
      </w:r>
    </w:p>
    <w:bookmarkEnd w:id="20"/>
    <w:bookmarkStart w:id="21" w:name="Xecf55450172332430ee5d16329c526eb99dfea6"/>
    <w:p>
      <w:pPr>
        <w:pStyle w:val="Heading2"/>
      </w:pPr>
      <w:r>
        <w:t xml:space="preserve">II. Core Responsibilities in the Iranian Context</w:t>
      </w:r>
    </w:p>
    <w:p>
      <w:pPr>
        <w:pStyle w:val="FirstParagraph"/>
      </w:pPr>
      <w:r>
        <w:t xml:space="preserve">The primary mandate of any</w:t>
      </w:r>
      <w:r>
        <w:t xml:space="preserve"> </w:t>
      </w:r>
      <w:r>
        <w:rPr>
          <w:iCs/>
          <w:i/>
        </w:rPr>
        <w:t xml:space="preserve">Laboratory Technician</w:t>
      </w:r>
      <w:r>
        <w:t xml:space="preserve"> </w:t>
      </w:r>
      <w:r>
        <w:t xml:space="preserve">is to ensure the accuracy and precision of diagnostic data. However, in</w:t>
      </w:r>
    </w:p>
    <w:p>
      <w:pPr>
        <w:pStyle w:val="BodyText"/>
      </w:pPr>
      <w:r>
        <w:t xml:space="preserve">Tehran, these duties are amplified by scale. The technician must manage a high throughput of samples ranging from routine hematology panels to specialized molecular diagnostics for infectious diseases. Unlike smaller clinics, laboratories in</w:t>
      </w:r>
      <w:r>
        <w:t xml:space="preserve"> </w:t>
      </w:r>
      <w:r>
        <w:rPr>
          <w:iCs/>
          <w:i/>
        </w:rPr>
        <w:t xml:space="preserve">Iran Tehran</w:t>
      </w:r>
      <w:r>
        <w:t xml:space="preserve"> </w:t>
      </w:r>
      <w:r>
        <w:t xml:space="preserve">often serve as regional reference centers, necessitating that the</w:t>
      </w:r>
      <w:r>
        <w:t xml:space="preserve"> </w:t>
      </w:r>
      <w:r>
        <w:rPr>
          <w:iCs/>
          <w:i/>
        </w:rPr>
        <w:t xml:space="preserve">Laboratory Technician</w:t>
      </w:r>
      <w:r>
        <w:t xml:space="preserve"> </w:t>
      </w:r>
      <w:r>
        <w:t xml:space="preserve">possess advanced competencies in quality control (QC) and standard operating procedures (SOPs).</w:t>
      </w:r>
    </w:p>
    <w:p>
      <w:pPr>
        <w:pStyle w:val="BodyText"/>
      </w:pPr>
      <w:r>
        <w:t xml:space="preserve">A significant aspect of this role is the management of reagents and consumables. Due to international sanctions and economic fluctuations affecting</w:t>
      </w:r>
    </w:p>
    <w:p>
      <w:pPr>
        <w:pStyle w:val="BodyText"/>
      </w:pPr>
      <w:r>
        <w:t xml:space="preserve">Iran Tehran, supply chain disruptions are a common reality. Therefore, a modern</w:t>
      </w:r>
      <w:r>
        <w:t xml:space="preserve"> </w:t>
      </w:r>
      <w:r>
        <w:rPr>
          <w:iCs/>
          <w:i/>
        </w:rPr>
        <w:t xml:space="preserve">Laboratory Technician</w:t>
      </w:r>
      <w:r>
        <w:t xml:space="preserve"> </w:t>
      </w:r>
      <w:r>
        <w:t xml:space="preserve">must be adept at inventory forecasting and often required to validate alternative domestic brands of reagents when imported ones are unavailable. This adaptability is crucial for maintaining service continuity in the capital.</w:t>
      </w:r>
    </w:p>
    <w:bookmarkEnd w:id="21"/>
    <w:bookmarkStart w:id="22" w:name="Xd856276901b82c59195734a43f0f0121c0f81f8"/>
    <w:p>
      <w:pPr>
        <w:pStyle w:val="Heading2"/>
      </w:pPr>
      <w:r>
        <w:t xml:space="preserve">III. Technological Integration and Automation</w:t>
      </w:r>
    </w:p>
    <w:p>
      <w:pPr>
        <w:pStyle w:val="FirstParagraph"/>
      </w:pPr>
      <w:r>
        <w:t xml:space="preserve">The technological landscape in</w:t>
      </w:r>
    </w:p>
    <w:p>
      <w:pPr>
        <w:pStyle w:val="BodyText"/>
      </w:pPr>
      <w:r>
        <w:t xml:space="preserve">Tehran</w:t>
      </w:r>
      <w:r>
        <w:br/>
      </w:r>
      <w:r>
        <w:t xml:space="preserve">presents a dichotomy of advanced automation and legacy systems. Major public hospitals in</w:t>
      </w:r>
      <w:r>
        <w:t xml:space="preserve"> </w:t>
      </w:r>
      <w:r>
        <w:rPr>
          <w:iCs/>
          <w:i/>
        </w:rPr>
        <w:t xml:space="preserve">Iran Tehran</w:t>
      </w:r>
      <w:r>
        <w:br/>
      </w:r>
      <w:r>
        <w:t xml:space="preserve">are equipped with state-of-the-art analyzers, often imported from Europe or Asia before recent trade restrictions intensified. Meanwhile, smaller clinics may rely on manual techniques or older equipment. The</w:t>
      </w:r>
    </w:p>
    <w:p>
      <w:pPr>
        <w:pStyle w:val="BodyText"/>
      </w:pPr>
      <w:r>
        <w:t xml:space="preserve">Laboratory Technician must be versatile enough to operate sophisticated automated immunoassay platforms while retaining the manual skills necessary for troubleshooting when machines fail or during power outages, which are occasional challenges in the urban infrastructure of</w:t>
      </w:r>
      <w:r>
        <w:t xml:space="preserve"> </w:t>
      </w:r>
      <w:r>
        <w:rPr>
          <w:iCs/>
          <w:i/>
        </w:rPr>
        <w:t xml:space="preserve">Tehran</w:t>
      </w:r>
      <w:r>
        <w:t xml:space="preserve">.</w:t>
      </w:r>
    </w:p>
    <w:p>
      <w:pPr>
        <w:pStyle w:val="BodyText"/>
      </w:pPr>
      <w:r>
        <w:t xml:space="preserve">Data management is another critical component. In</w:t>
      </w:r>
    </w:p>
    <w:p>
      <w:pPr>
        <w:pStyle w:val="BodyText"/>
      </w:pPr>
      <w:r>
        <w:t xml:space="preserve">Iran Tehran, many laboratories have integrated their systems with the national electronic health record (EHR) network. The technician is responsible for ensuring that sample results are uploaded correctly and securely, adhering to strict data privacy laws established by the Ministry of Health and Medical Education in</w:t>
      </w:r>
      <w:r>
        <w:t xml:space="preserve"> </w:t>
      </w:r>
      <w:r>
        <w:rPr>
          <w:iCs/>
          <w:i/>
        </w:rPr>
        <w:t xml:space="preserve">Iran</w:t>
      </w:r>
      <w:r>
        <w:t xml:space="preserve">. This digital literacy is no longer optional but a core requirement for the contemporary</w:t>
      </w:r>
      <w:r>
        <w:t xml:space="preserve"> </w:t>
      </w:r>
      <w:r>
        <w:rPr>
          <w:iCs/>
          <w:i/>
        </w:rPr>
        <w:t xml:space="preserve">Laboratory Technician</w:t>
      </w:r>
      <w:r>
        <w:t xml:space="preserve">.</w:t>
      </w:r>
    </w:p>
    <w:bookmarkEnd w:id="22"/>
    <w:bookmarkStart w:id="23" w:name="X18ec7ad9e55c4e72b4226a64febfb0c32b7d34f"/>
    <w:p>
      <w:pPr>
        <w:pStyle w:val="Heading2"/>
      </w:pPr>
      <w:r>
        <w:t xml:space="preserve">IV. Quality Assurance and Regulatory Compliance</w:t>
      </w:r>
    </w:p>
    <w:p>
      <w:pPr>
        <w:pStyle w:val="FirstParagraph"/>
      </w:pPr>
      <w:r>
        <w:t xml:space="preserve">Maintaining quality standards is perhaps the most vital function of the</w:t>
      </w:r>
      <w:r>
        <w:t xml:space="preserve"> </w:t>
      </w:r>
      <w:r>
        <w:rPr>
          <w:iCs/>
          <w:i/>
          <w:bCs/>
          <w:b/>
        </w:rPr>
        <w:t xml:space="preserve">Laboratory Technician</w:t>
      </w:r>
      <w:r>
        <w:t xml:space="preserve">. In</w:t>
      </w:r>
    </w:p>
    <w:p>
      <w:pPr>
        <w:pStyle w:val="BodyText"/>
      </w:pPr>
      <w:r>
        <w:t xml:space="preserve">Tehran, laboratories are subject to regular inspections by the Iranian Food and Drug Administration (IFDA) and local health departments. The technician must be well-versed in ISO 15189 standards, which are increasingly adopted by leading labs in</w:t>
      </w:r>
      <w:r>
        <w:t xml:space="preserve"> </w:t>
      </w:r>
      <w:r>
        <w:rPr>
          <w:iCs/>
          <w:i/>
        </w:rPr>
        <w:t xml:space="preserve">Iran Tehran</w:t>
      </w:r>
      <w:r>
        <w:t xml:space="preserve"> </w:t>
      </w:r>
      <w:r>
        <w:t xml:space="preserve">to ensure international comparability of results.</w:t>
      </w:r>
    </w:p>
    <w:p>
      <w:pPr>
        <w:pStyle w:val="BodyText"/>
      </w:pPr>
      <w:r>
        <w:t xml:space="preserve">This involves rigorous internal quality control (IQC) using commercial controls and participation in External Quality Assessment Schemes (EQAS). Failure to maintain these standards can lead to misdiagnosis, which carries severe legal and ethical implications. The</w:t>
      </w:r>
      <w:r>
        <w:t xml:space="preserve"> </w:t>
      </w:r>
      <w:r>
        <w:rPr>
          <w:iCs/>
          <w:i/>
        </w:rPr>
        <w:t xml:space="preserve">Laboratory Technician</w:t>
      </w:r>
      <w:r>
        <w:t xml:space="preserve"> </w:t>
      </w:r>
      <w:r>
        <w:t xml:space="preserve">must document every deviation from protocol meticulously. In the high-stakes environment of</w:t>
      </w:r>
    </w:p>
    <w:p>
      <w:pPr>
        <w:pStyle w:val="BodyText"/>
      </w:pPr>
      <w:r>
        <w:t xml:space="preserve">Tehran's healthcare system, where patient volumes are immense, maintaining such rigorous attention to detail is a testament to professional integrity.</w:t>
      </w:r>
    </w:p>
    <w:bookmarkEnd w:id="23"/>
    <w:bookmarkStart w:id="24" w:name="v.-challenges-specific-to-iran-tehran"/>
    <w:p>
      <w:pPr>
        <w:pStyle w:val="Heading2"/>
      </w:pPr>
      <w:r>
        <w:t xml:space="preserve">V. Challenges Specific to Iran Tehran</w:t>
      </w:r>
    </w:p>
    <w:p>
      <w:pPr>
        <w:pStyle w:val="FirstParagraph"/>
      </w:pPr>
      <w:r>
        <w:t xml:space="preserve">The operating environment for a</w:t>
      </w:r>
      <w:r>
        <w:t xml:space="preserve"> </w:t>
      </w:r>
      <w:r>
        <w:rPr>
          <w:iCs/>
          <w:i/>
        </w:rPr>
        <w:t xml:space="preserve">Laboratory Technician</w:t>
      </w:r>
      <w:r>
        <w:t xml:space="preserve"> </w:t>
      </w:r>
      <w:r>
        <w:t xml:space="preserve">in</w:t>
      </w:r>
      <w:r>
        <w:t xml:space="preserve"> </w:t>
      </w:r>
      <w:r>
        <w:rPr>
          <w:iCs/>
          <w:i/>
        </w:rPr>
        <w:t xml:space="preserve">Iran Tehran</w:t>
      </w:r>
      <w:r>
        <w:br/>
      </w:r>
      <w:r>
        <w:t xml:space="preserve">presents unique challenges. Economic inflation directly impacts the cost of maintenance contracts and replacement parts for laboratory equipment. Technicians often find themselves performing basic repairs or negotiating with local suppliers to keep analyzers running, a skill set rarely discussed in traditional curricula but essential on the ground.</w:t>
      </w:r>
    </w:p>
    <w:p>
      <w:pPr>
        <w:pStyle w:val="BodyText"/>
      </w:pPr>
      <w:r>
        <w:t xml:space="preserve">Furthermore, there is a brain drain phenomenon affecting</w:t>
      </w:r>
    </w:p>
    <w:p>
      <w:pPr>
        <w:pStyle w:val="BodyText"/>
      </w:pPr>
      <w:r>
        <w:t xml:space="preserve">Iran Tehran's scientific community. Many senior specialists emigrate, leaving mid-level technicians to assume greater decision-making responsibilities earlier in their careers. This requires continuous professional development and self-education. The</w:t>
      </w:r>
      <w:r>
        <w:t xml:space="preserve"> </w:t>
      </w:r>
      <w:r>
        <w:rPr>
          <w:iCs/>
          <w:i/>
        </w:rPr>
        <w:t xml:space="preserve">Laboratory Technician</w:t>
      </w:r>
      <w:r>
        <w:t xml:space="preserve"> </w:t>
      </w:r>
      <w:r>
        <w:t xml:space="preserve">must stay updated on the latest medical literature and diagnostic guidelines independently, as access to international training programs may be restricted.</w:t>
      </w:r>
    </w:p>
    <w:bookmarkEnd w:id="24"/>
    <w:bookmarkStart w:id="25" w:name="X820056677d5f6bfef5665eec69deb6ea43d0be0"/>
    <w:p>
      <w:pPr>
        <w:pStyle w:val="Heading2"/>
      </w:pPr>
      <w:r>
        <w:t xml:space="preserve">VI. The Human Element and Public Health Impact</w:t>
      </w:r>
    </w:p>
    <w:p>
      <w:pPr>
        <w:pStyle w:val="FirstParagraph"/>
      </w:pPr>
      <w:r>
        <w:t xml:space="preserve">Beyond the technical aspects, the</w:t>
      </w:r>
      <w:r>
        <w:t xml:space="preserve"> </w:t>
      </w:r>
      <w:r>
        <w:rPr>
          <w:iCs/>
          <w:i/>
        </w:rPr>
        <w:t xml:space="preserve">Laboratory Technician</w:t>
      </w:r>
      <w:r>
        <w:br/>
      </w:r>
      <w:r>
        <w:t xml:space="preserve">serves as a silent guardian of public health in</w:t>
      </w:r>
    </w:p>
    <w:p>
      <w:pPr>
        <w:pStyle w:val="BodyText"/>
      </w:pPr>
      <w:r>
        <w:t xml:space="preserve">Tehran. During public health crises, such as pandemics or outbreaks of infectious diseases common in densely populated urban centers like</w:t>
      </w:r>
    </w:p>
    <w:p>
      <w:pPr>
        <w:pStyle w:val="BodyText"/>
      </w:pPr>
      <w:r>
        <w:t xml:space="preserve">Iran Tehran, the demand for rapid and accurate testing surges. The technician works long hours under pressure to provide timely results that guide clinical decisions and public health interventions.</w:t>
      </w:r>
    </w:p>
    <w:p>
      <w:pPr>
        <w:pStyle w:val="BodyText"/>
      </w:pPr>
      <w:r>
        <w:t xml:space="preserve">Effective communication is key. The technician must liaise with pathologists, clinicians, and patients (in small private labs) in</w:t>
      </w:r>
      <w:r>
        <w:t xml:space="preserve"> </w:t>
      </w:r>
      <w:r>
        <w:rPr>
          <w:iCs/>
          <w:i/>
        </w:rPr>
        <w:t xml:space="preserve">Iran Tehran</w:t>
      </w:r>
      <w:r>
        <w:t xml:space="preserve">. They must explain complex procedures clearly to patients who may be anxious about their health outcomes. Empathy combined with technical precision defines the excellence of a laboratory professional in this region.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iCs/>
          <w:i/>
          <w:bCs/>
          <w:b/>
        </w:rPr>
        <w:t xml:space="preserve">Laboratory Technician</w:t>
      </w:r>
      <w:r>
        <w:t xml:space="preserve"> </w:t>
      </w:r>
      <w:r>
        <w:t xml:space="preserve">in</w:t>
      </w:r>
      <w:r>
        <w:t xml:space="preserve"> </w:t>
      </w:r>
      <w:r>
        <w:rPr>
          <w:iCs/>
          <w:i/>
        </w:rPr>
        <w:t xml:space="preserve">Iran Tehran</w:t>
      </w:r>
      <w:r>
        <w:br/>
      </w:r>
      <w:r>
        <w:t xml:space="preserve">is multifaceted and demanding. It requires a blend of traditional laboratory skills, adaptability to economic constraints, proficiency in digital health systems, and a strong commitment to quality assurance. The unique context of</w:t>
      </w:r>
    </w:p>
    <w:p>
      <w:pPr>
        <w:pStyle w:val="BodyText"/>
      </w:pPr>
      <w:r>
        <w:t xml:space="preserve">Tehran, with its high population density and specific regulatory environment, shapes the daily realities of this profession.</w:t>
      </w:r>
    </w:p>
    <w:p>
      <w:pPr>
        <w:pStyle w:val="BodyText"/>
      </w:pPr>
      <w:r>
        <w:t xml:space="preserve">This report underscores that the</w:t>
      </w:r>
      <w:r>
        <w:t xml:space="preserve"> </w:t>
      </w:r>
      <w:r>
        <w:rPr>
          <w:iCs/>
          <w:i/>
        </w:rPr>
        <w:t xml:space="preserve">Laboratory Technician</w:t>
      </w:r>
      <w:r>
        <w:t xml:space="preserve"> </w:t>
      </w:r>
      <w:r>
        <w:t xml:space="preserve">is not just an operational staff member but a pivotal figure in sustaining the healthcare fabric of</w:t>
      </w:r>
      <w:r>
        <w:t xml:space="preserve"> </w:t>
      </w:r>
      <w:r>
        <w:rPr>
          <w:iCs/>
          <w:i/>
        </w:rPr>
        <w:t xml:space="preserve">Iran Tehran</w:t>
      </w:r>
      <w:r>
        <w:t xml:space="preserve">. To enhance their effectiveness, ongoing investment in training, technology modernization, and supply chain stability is recommended. By empowering technicians with better resources and support,</w:t>
      </w:r>
    </w:p>
    <w:p>
      <w:pPr>
        <w:pStyle w:val="BodyText"/>
      </w:pPr>
      <w:r>
        <w:t xml:space="preserve">Iran Tehran can ensure robust diagnostic services for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Iran Tehran</dc:title>
  <dc:creator/>
  <dc:language>en</dc:language>
  <cp:keywords/>
  <dcterms:created xsi:type="dcterms:W3CDTF">2026-07-29T10:29:15Z</dcterms:created>
  <dcterms:modified xsi:type="dcterms:W3CDTF">2026-07-29T10:29:15Z</dcterms:modified>
</cp:coreProperties>
</file>

<file path=docProps/custom.xml><?xml version="1.0" encoding="utf-8"?>
<Properties xmlns="http://schemas.openxmlformats.org/officeDocument/2006/custom-properties" xmlns:vt="http://schemas.openxmlformats.org/officeDocument/2006/docPropsVTypes"/>
</file>