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p>
    <w:bookmarkStart w:id="26" w:name="X6f74106657c086613a5c196e6eddc0acd275cec"/>
    <w:p>
      <w:pPr>
        <w:pStyle w:val="Heading1"/>
      </w:pPr>
      <w:r>
        <w:t xml:space="preserve">The Professional Persona of the Laboratory Technician in Spain Valencia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and HR Department, Valencia Regional Health Sector</w:t>
      </w:r>
      <w:r>
        <w:br/>
      </w:r>
      <w:r>
        <w:rPr>
          <w:bCs/>
          <w:b/>
        </w:rPr>
        <w:t xml:space="preserve">From:</w:t>
      </w:r>
      <w:r>
        <w:t xml:space="preserve"> </w:t>
      </w:r>
      <w:r>
        <w:t xml:space="preserve">Senior Medical Consultant</w:t>
      </w:r>
      <w:r>
        <w:br/>
      </w:r>
      <w:r>
        <w:rPr>
          <w:bCs/>
          <w:b/>
        </w:rPr>
        <w:t xml:space="preserve">Subject:</w:t>
      </w:r>
      <w:r>
        <w:t xml:space="preserve"> </w:t>
      </w:r>
      <w:r>
        <w:t xml:space="preserve">Book Report</w:t>
      </w:r>
      <w:r>
        <w:t xml:space="preserve">: The Evolution and Role of the</w:t>
      </w:r>
      <w:r>
        <w:t xml:space="preserve"> </w:t>
      </w:r>
      <w:r>
        <w:t xml:space="preserve">Laboratory Technician</w:t>
      </w:r>
      <w:r>
        <w:br/>
      </w:r>
      <w:r>
        <w:rPr>
          <w:bCs/>
          <w:b/>
        </w:rPr>
        <w:t xml:space="preserve">Location Focus:</w:t>
      </w:r>
      <w:r>
        <w:t xml:space="preserve"> </w:t>
      </w:r>
      <w:r>
        <w:t xml:space="preserve">Spain Valencia</w:t>
      </w:r>
    </w:p>
    <w:bookmarkStart w:id="20" w:name="introduction-and-contextual-framework"/>
    <w:p>
      <w:pPr>
        <w:pStyle w:val="Heading2"/>
      </w:pPr>
      <w:r>
        <w:t xml:space="preserve">1. Introduction and Contextual Framework</w:t>
      </w:r>
    </w:p>
    <w:p>
      <w:pPr>
        <w:pStyle w:val="FirstParagraph"/>
      </w:pPr>
      <w:r>
        <w:t xml:space="preserve">This document serves as a comprehensive</w:t>
      </w:r>
      <w:r>
        <w:t xml:space="preserve"> </w:t>
      </w:r>
      <w:r>
        <w:rPr>
          <w:u w:val="single"/>
          <w:bCs/>
          <w:b/>
        </w:rPr>
        <w:t xml:space="preserve">Laboratory Technician Book Report</w:t>
      </w:r>
      <w:r>
        <w:t xml:space="preserve">, analyzing the critical professional competencies, regulatory frameworks, and cultural nuances that define the role of a</w:t>
      </w:r>
      <w:r>
        <w:t xml:space="preserve"> </w:t>
      </w:r>
      <w:r>
        <w:rPr>
          <w:bCs/>
          <w:b/>
        </w:rPr>
        <w:t xml:space="preserve">Laboratory Technician</w:t>
      </w:r>
      <w:r>
        <w:t xml:space="preserve"> </w:t>
      </w:r>
      <w:r>
        <w:t xml:space="preserve">within the specific socio-geographic context of</w:t>
      </w:r>
      <w:r>
        <w:t xml:space="preserve"> </w:t>
      </w:r>
      <w:r>
        <w:rPr>
          <w:bCs/>
          <w:b/>
        </w:rPr>
        <w:t xml:space="preserve">Spain Valencia</w:t>
      </w:r>
      <w:r>
        <w:t xml:space="preserve">. In recent years, literature regarding clinical pathology has shifted from purely technical manuals to holistic profiles that emphasize soft skills, continuous education, and regional compliance. This report synthesizes key findings from contemporary texts on healthcare management and laboratory sciences to provide a definitive overview tailored for the Valencian medical community.</w:t>
      </w:r>
    </w:p>
    <w:p>
      <w:pPr>
        <w:pStyle w:val="BodyText"/>
      </w:pPr>
      <w:r>
        <w:t xml:space="preserve">The integration of modern analytical techniques with traditional diagnostic methods requires a technician who is not only scientifically adept but also culturally aware of the healthcare standards prevalent in</w:t>
      </w:r>
      <w:r>
        <w:t xml:space="preserve"> </w:t>
      </w:r>
      <w:r>
        <w:rPr>
          <w:bCs/>
          <w:b/>
        </w:rPr>
        <w:t xml:space="preserve">Spain Valencia</w:t>
      </w:r>
      <w:r>
        <w:t xml:space="preserve">. The region has seen significant advancements in its public health infrastructure, particularly within the Conselleria de Sanitat Universal i Salut Pública. Therefore, understanding the local application of international best practices is essential for any professional aspiring to excel as a</w:t>
      </w:r>
      <w:r>
        <w:t xml:space="preserve"> </w:t>
      </w:r>
      <w:r>
        <w:rPr>
          <w:bCs/>
          <w:b/>
        </w:rPr>
        <w:t xml:space="preserve">Laboratory Technician</w:t>
      </w:r>
      <w:r>
        <w:t xml:space="preserve">.</w:t>
      </w:r>
    </w:p>
    <w:bookmarkEnd w:id="20"/>
    <w:bookmarkStart w:id="21" w:name="Xab4335d3231e5abc7c3adaeed631d69d400e4ca"/>
    <w:p>
      <w:pPr>
        <w:pStyle w:val="Heading2"/>
      </w:pPr>
      <w:r>
        <w:t xml:space="preserve">2. Technical Competencies and Standardization</w:t>
      </w:r>
    </w:p>
    <w:p>
      <w:pPr>
        <w:pStyle w:val="FirstParagraph"/>
      </w:pPr>
      <w:r>
        <w:t xml:space="preserve">The core literature reviewed emphasizes that the primary duty of a</w:t>
      </w:r>
      <w:r>
        <w:t xml:space="preserve"> </w:t>
      </w:r>
      <w:r>
        <w:rPr>
          <w:bCs/>
          <w:b/>
        </w:rPr>
        <w:t xml:space="preserve">Laboratory Technician</w:t>
      </w:r>
      <w:r>
        <w:t xml:space="preserve"> </w:t>
      </w:r>
      <w:r>
        <w:t xml:space="preserve">is the accurate analysis of biological samples. However, in the context of</w:t>
      </w:r>
      <w:r>
        <w:t xml:space="preserve"> </w:t>
      </w:r>
      <w:r>
        <w:rPr>
          <w:bCs/>
          <w:b/>
        </w:rPr>
        <w:t xml:space="preserve">Spain Valencia</w:t>
      </w:r>
      <w:r>
        <w:t xml:space="preserve">, this technical proficiency must align with stringent European Union directives and national Spanish laws (Ley de Cohesión y Calidad del Sistema Nacional de Salud). The books analyzed highlight that a modern</w:t>
      </w:r>
      <w:r>
        <w:t xml:space="preserve"> </w:t>
      </w:r>
      <w:r>
        <w:rPr>
          <w:bCs/>
          <w:b/>
        </w:rPr>
        <w:t xml:space="preserve">Laboratory Technician</w:t>
      </w:r>
      <w:r>
        <w:t xml:space="preserve"> </w:t>
      </w:r>
      <w:r>
        <w:t xml:space="preserve">must possess advanced skills in:</w:t>
      </w:r>
    </w:p>
    <w:p>
      <w:pPr>
        <w:numPr>
          <w:ilvl w:val="0"/>
          <w:numId w:val="1001"/>
        </w:numPr>
        <w:pStyle w:val="Compact"/>
      </w:pPr>
      <w:r>
        <w:rPr>
          <w:bCs/>
          <w:b/>
        </w:rPr>
        <w:t xml:space="preserve">Hematology and Clinical Chemistry:</w:t>
      </w:r>
      <w:r>
        <w:t xml:space="preserve"> </w:t>
      </w:r>
      <w:r>
        <w:t xml:space="preserve">Mastery of automated analyzers and manual confirmation tests is non-negotiable. The texts stress the importance of minimizing pre-analytical errors, which remain a significant challenge in high-volume labs across</w:t>
      </w:r>
      <w:r>
        <w:t xml:space="preserve"> </w:t>
      </w:r>
      <w:r>
        <w:rPr>
          <w:bCs/>
          <w:b/>
        </w:rPr>
        <w:t xml:space="preserve">Spain Valencia</w:t>
      </w:r>
      <w:r>
        <w:t xml:space="preserve">.</w:t>
      </w:r>
    </w:p>
    <w:p>
      <w:pPr>
        <w:numPr>
          <w:ilvl w:val="0"/>
          <w:numId w:val="1001"/>
        </w:numPr>
        <w:pStyle w:val="Compact"/>
      </w:pPr>
      <w:r>
        <w:rPr>
          <w:bCs/>
          <w:b/>
        </w:rPr>
        <w:t xml:space="preserve">Molecular Diagnostics:</w:t>
      </w:r>
      <w:r>
        <w:t xml:space="preserve"> </w:t>
      </w:r>
      <w:r>
        <w:t xml:space="preserve">With the post-pandemic landscape, PCR and genomic sequencing have become central to routine diagnostics. A proficient</w:t>
      </w:r>
      <w:r>
        <w:t xml:space="preserve"> </w:t>
      </w:r>
      <w:r>
        <w:rPr>
          <w:bCs/>
          <w:b/>
        </w:rPr>
        <w:t xml:space="preserve">Laboratory Technician</w:t>
      </w:r>
      <w:r>
        <w:t xml:space="preserve"> </w:t>
      </w:r>
      <w:r>
        <w:t xml:space="preserve">must be trained in biosafety levels 2 and 3, ensuring the safety of both staff and patients.</w:t>
      </w:r>
    </w:p>
    <w:p>
      <w:pPr>
        <w:numPr>
          <w:ilvl w:val="0"/>
          <w:numId w:val="1001"/>
        </w:numPr>
        <w:pStyle w:val="Compact"/>
      </w:pPr>
      <w:r>
        <w:rPr>
          <w:bCs/>
          <w:b/>
        </w:rPr>
        <w:t xml:space="preserve">Data Integrity:</w:t>
      </w:r>
      <w:r>
        <w:t xml:space="preserve"> </w:t>
      </w:r>
      <w:r>
        <w:t xml:space="preserve">The integration of Laboratory Information Systems (LIS) is critical. The literature notes that technicians in</w:t>
      </w:r>
      <w:r>
        <w:t xml:space="preserve"> </w:t>
      </w:r>
      <w:r>
        <w:rPr>
          <w:bCs/>
          <w:b/>
        </w:rPr>
        <w:t xml:space="preserve">Spain Valencia</w:t>
      </w:r>
      <w:r>
        <w:t xml:space="preserve"> </w:t>
      </w:r>
      <w:r>
        <w:t xml:space="preserve">are increasingly expected to manage digital health records efficiently, ensuring seamless data flow between hospitals and primary care centers.</w:t>
      </w:r>
    </w:p>
    <w:bookmarkEnd w:id="21"/>
    <w:bookmarkStart w:id="22" w:name="X217b6ed5bff4fcbd737b9e8605d3954c16bfe37"/>
    <w:p>
      <w:pPr>
        <w:pStyle w:val="Heading2"/>
      </w:pPr>
      <w:r>
        <w:t xml:space="preserve">3. Regulatory Compliance and Quality Assurance in Spain Valencia</w:t>
      </w:r>
    </w:p>
    <w:p>
      <w:pPr>
        <w:pStyle w:val="FirstParagraph"/>
      </w:pPr>
      <w:r>
        <w:t xml:space="preserve">A significant portion of the reviewed material focuses on the regulatory environment. For a</w:t>
      </w:r>
      <w:r>
        <w:t xml:space="preserve"> </w:t>
      </w:r>
      <w:r>
        <w:rPr>
          <w:bCs/>
          <w:b/>
        </w:rPr>
        <w:t xml:space="preserve">Laboratory Technician</w:t>
      </w:r>
      <w:r>
        <w:t xml:space="preserve">, working in</w:t>
      </w:r>
      <w:r>
        <w:t xml:space="preserve"> </w:t>
      </w:r>
      <w:r>
        <w:rPr>
          <w:bCs/>
          <w:b/>
        </w:rPr>
        <w:t xml:space="preserve">Spain Valencia</w:t>
      </w:r>
      <w:r>
        <w:t xml:space="preserve">, implies strict adherence to ISO 15189 standards, which are widely adopted by private and public laboratories in the region. This report underscores that compliance is not merely a bureaucratic hurdle but a fundamental aspect of patient safety.</w:t>
      </w:r>
    </w:p>
    <w:p>
      <w:pPr>
        <w:pStyle w:val="BodyText"/>
      </w:pPr>
      <w:r>
        <w:t xml:space="preserve">The texts detail how internal quality control (IQC) and external quality assessment schemes (EQAS) must be rigorously maintained. In</w:t>
      </w:r>
      <w:r>
        <w:t xml:space="preserve"> </w:t>
      </w:r>
      <w:r>
        <w:rPr>
          <w:bCs/>
          <w:b/>
        </w:rPr>
        <w:t xml:space="preserve">Spain Valencia</w:t>
      </w:r>
      <w:r>
        <w:t xml:space="preserve">, where collaborative networks between university hospitals (such as Hospital Clinic Universitari de Valencia) and private clinics are robust, the</w:t>
      </w:r>
      <w:r>
        <w:t xml:space="preserve"> </w:t>
      </w:r>
      <w:r>
        <w:rPr>
          <w:bCs/>
          <w:b/>
        </w:rPr>
        <w:t xml:space="preserve">Laboratory Technician</w:t>
      </w:r>
      <w:r>
        <w:t xml:space="preserve"> </w:t>
      </w:r>
      <w:r>
        <w:t xml:space="preserve">plays a pivotal role in harmonizing standards across different institutions. The literature suggests that technicians who actively participate in accreditation processes demonstrate higher levels of professional engagement and ethical responsibility.</w:t>
      </w:r>
    </w:p>
    <w:bookmarkEnd w:id="22"/>
    <w:bookmarkStart w:id="23" w:name="soft-skills-and-communication"/>
    <w:p>
      <w:pPr>
        <w:pStyle w:val="Heading2"/>
      </w:pPr>
      <w:r>
        <w:t xml:space="preserve">4. Soft Skills and Communication</w:t>
      </w:r>
    </w:p>
    <w:p>
      <w:pPr>
        <w:pStyle w:val="FirstParagraph"/>
      </w:pPr>
      <w:r>
        <w:t xml:space="preserve">Beyond technical acumen, the reviewed books argue that the modern</w:t>
      </w:r>
      <w:r>
        <w:t xml:space="preserve"> </w:t>
      </w:r>
      <w:r>
        <w:rPr>
          <w:bCs/>
          <w:b/>
        </w:rPr>
        <w:t xml:space="preserve">Laboratory Technician</w:t>
      </w:r>
      <w:r>
        <w:t xml:space="preserve"> </w:t>
      </w:r>
      <w:r>
        <w:t xml:space="preserve">is a communicator. In</w:t>
      </w:r>
      <w:r>
        <w:t xml:space="preserve"> </w:t>
      </w:r>
      <w:r>
        <w:rPr>
          <w:bCs/>
          <w:b/>
        </w:rPr>
        <w:t xml:space="preserve">Spain Valencia</w:t>
      </w:r>
      <w:r>
        <w:t xml:space="preserve">, where healthcare is highly patient-centric, the ability to explain complex diagnostic results to referring physicians is crucial. While technicians rarely interact directly with patients in clinical settings, their communication with nursing staff regarding sample collection protocols indirectly affects patient comfort and sample quality.</w:t>
      </w:r>
    </w:p>
    <w:p>
      <w:pPr>
        <w:pStyle w:val="BodyText"/>
      </w:pPr>
      <w:r>
        <w:t xml:space="preserve">The literature highlights specific "soft skills" valued in the Valencian healthcare market:</w:t>
      </w:r>
    </w:p>
    <w:p>
      <w:pPr>
        <w:numPr>
          <w:ilvl w:val="0"/>
          <w:numId w:val="1002"/>
        </w:numPr>
        <w:pStyle w:val="Compact"/>
      </w:pPr>
      <w:r>
        <w:rPr>
          <w:bCs/>
          <w:b/>
        </w:rPr>
        <w:t xml:space="preserve">Cultural Sensitivity:</w:t>
      </w:r>
      <w:r>
        <w:t xml:space="preserve"> </w:t>
      </w:r>
      <w:r>
        <w:rPr>
          <w:bCs/>
          <w:b/>
        </w:rPr>
        <w:t xml:space="preserve">Spain Valencia</w:t>
      </w:r>
      <w:r>
        <w:t xml:space="preserve"> </w:t>
      </w:r>
      <w:r>
        <w:t xml:space="preserve">is a diverse region with varying linguistic needs. While Castilian Spanish is official, knowledge of Valencian (Catalan variant) can be an asset in local community health centers, fostering trust and clarity.</w:t>
      </w:r>
    </w:p>
    <w:p>
      <w:pPr>
        <w:numPr>
          <w:ilvl w:val="0"/>
          <w:numId w:val="1002"/>
        </w:numPr>
        <w:pStyle w:val="Compact"/>
      </w:pPr>
      <w:r>
        <w:rPr>
          <w:bCs/>
          <w:b/>
        </w:rPr>
        <w:t xml:space="preserve">Crisis Management:</w:t>
      </w:r>
      <w:r>
        <w:t xml:space="preserve"> </w:t>
      </w:r>
      <w:r>
        <w:t xml:space="preserve">The books cite the recent pandemic as a case study for resilience. A</w:t>
      </w:r>
      <w:r>
        <w:t xml:space="preserve"> </w:t>
      </w:r>
      <w:r>
        <w:rPr>
          <w:bCs/>
          <w:b/>
        </w:rPr>
        <w:t xml:space="preserve">Laboratory Technician</w:t>
      </w:r>
      <w:r>
        <w:t xml:space="preserve"> </w:t>
      </w:r>
      <w:r>
        <w:t xml:space="preserve">in</w:t>
      </w:r>
      <w:r>
        <w:t xml:space="preserve"> </w:t>
      </w:r>
      <w:r>
        <w:rPr>
          <w:bCs/>
          <w:b/>
        </w:rPr>
        <w:t xml:space="preserve">Spain Valencia</w:t>
      </w:r>
      <w:r>
        <w:t xml:space="preserve"> </w:t>
      </w:r>
      <w:r>
        <w:t xml:space="preserve">must demonstrate calmness under pressure, adaptability to changing protocols, and teamwork during peak operational loads.</w:t>
      </w:r>
    </w:p>
    <w:p>
      <w:pPr>
        <w:numPr>
          <w:ilvl w:val="0"/>
          <w:numId w:val="1002"/>
        </w:numPr>
        <w:pStyle w:val="Compact"/>
      </w:pPr>
      <w:r>
        <w:rPr>
          <w:bCs/>
          <w:b/>
        </w:rPr>
        <w:t xml:space="preserve">Ethical Judgment:</w:t>
      </w:r>
      <w:r>
        <w:t xml:space="preserve">: Handling sensitive health data requires unwavering ethical standards. The literature emphasizes GDPR compliance within the Spanish context, requiring technicians to be vigilant protectors of patient privacy.</w:t>
      </w:r>
    </w:p>
    <w:bookmarkEnd w:id="23"/>
    <w:bookmarkStart w:id="24" w:name="Xbab66ccd55fa3dbbec7bf8510cf0dbb227ed91a"/>
    <w:p>
      <w:pPr>
        <w:pStyle w:val="Heading2"/>
      </w:pPr>
      <w:r>
        <w:t xml:space="preserve">5. Professional Development and Future Trends</w:t>
      </w:r>
    </w:p>
    <w:p>
      <w:pPr>
        <w:pStyle w:val="FirstParagraph"/>
      </w:pPr>
      <w:r>
        <w:t xml:space="preserve">The final section of our analysis looks toward the future. The consensus among authors is that the role of the</w:t>
      </w:r>
      <w:r>
        <w:t xml:space="preserve"> </w:t>
      </w:r>
      <w:r>
        <w:rPr>
          <w:bCs/>
          <w:b/>
        </w:rPr>
        <w:t xml:space="preserve">Laboratory Technician</w:t>
      </w:r>
      <w:r>
        <w:t xml:space="preserve"> </w:t>
      </w:r>
      <w:r>
        <w:t xml:space="preserve">is evolving from a manual operator to a data-driven diagnostic partner. In</w:t>
      </w:r>
      <w:r>
        <w:t xml:space="preserve"> </w:t>
      </w:r>
      <w:r>
        <w:rPr>
          <w:bCs/>
          <w:b/>
        </w:rPr>
        <w:t xml:space="preserve">Spain Valencia</w:t>
      </w:r>
      <w:r>
        <w:t xml:space="preserve">, there is a growing emphasis on point-of-care testing (POCT) and telemedicine integration. Consequently, continuous professional development (CPD) is mandatory.</w:t>
      </w:r>
    </w:p>
    <w:p>
      <w:pPr>
        <w:pStyle w:val="BodyText"/>
      </w:pPr>
      <w:r>
        <w:t xml:space="preserve">The report notes that universities in</w:t>
      </w:r>
      <w:r>
        <w:t xml:space="preserve"> </w:t>
      </w:r>
      <w:r>
        <w:rPr>
          <w:bCs/>
          <w:b/>
        </w:rPr>
        <w:t xml:space="preserve">Spain Valencia</w:t>
      </w:r>
      <w:r>
        <w:t xml:space="preserve">, such as the Universitat de València, are updating their curricula to include bioinformatics and artificial intelligence basics. A forward-thinking</w:t>
      </w:r>
      <w:r>
        <w:t xml:space="preserve"> </w:t>
      </w:r>
      <w:r>
        <w:rPr>
          <w:bCs/>
          <w:b/>
        </w:rPr>
        <w:t xml:space="preserve">Laboratory Technician</w:t>
      </w:r>
      <w:r>
        <w:t xml:space="preserve"> </w:t>
      </w:r>
      <w:r>
        <w:t xml:space="preserve">will seek training in these areas to remain competitive. Furthermore, the literature suggests that networking with professional associations like the Asociación de Biólogos Colegiados de Valencia is vital for staying abreast of regional updates and career opportunities.</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Laboratory Technician Book Report</w:t>
      </w:r>
      <w:r>
        <w:t xml:space="preserve"> </w:t>
      </w:r>
      <w:r>
        <w:t xml:space="preserve">demonstrates that the role is multifaceted, requiring a blend of high-level scientific knowledge, strict regulatory adherence to Spanish and EU standards, and exceptional interpersonal skills. The specific context of</w:t>
      </w:r>
      <w:r>
        <w:t xml:space="preserve"> </w:t>
      </w:r>
      <w:r>
        <w:rPr>
          <w:bCs/>
          <w:b/>
        </w:rPr>
        <w:t xml:space="preserve">Spain Valencia</w:t>
      </w:r>
      <w:r>
        <w:t xml:space="preserve"> </w:t>
      </w:r>
      <w:r>
        <w:t xml:space="preserve">adds layers of cultural and linguistic nuance that distinguish its healthcare market. For institutions in</w:t>
      </w:r>
      <w:r>
        <w:t xml:space="preserve"> </w:t>
      </w:r>
      <w:r>
        <w:rPr>
          <w:bCs/>
          <w:b/>
        </w:rPr>
        <w:t xml:space="preserve">Spain Valencia</w:t>
      </w:r>
      <w:r>
        <w:t xml:space="preserve">, hiring or training a</w:t>
      </w:r>
      <w:r>
        <w:t xml:space="preserve"> </w:t>
      </w:r>
      <w:r>
        <w:rPr>
          <w:bCs/>
          <w:b/>
        </w:rPr>
        <w:t xml:space="preserve">Laboratory Technician</w:t>
      </w:r>
      <w:r>
        <w:t xml:space="preserve"> </w:t>
      </w:r>
      <w:r>
        <w:t xml:space="preserve">who embodies these qualities is essential for maintaining the high standards of care expected by the public. The literature unequivocally supports the view that investing in comprehensive training and professional development for laboratory staff yields significant returns in terms of diagnostic accuracy, operational efficiency, and patient satisfaction.</w:t>
      </w:r>
    </w:p>
    <w:p>
      <w:pPr>
        <w:pStyle w:val="BodyText"/>
      </w:pPr>
      <w:r>
        <w:t xml:space="preserve">It is recommended that stakeholders in</w:t>
      </w:r>
      <w:r>
        <w:t xml:space="preserve"> </w:t>
      </w:r>
      <w:r>
        <w:rPr>
          <w:bCs/>
          <w:b/>
        </w:rPr>
        <w:t xml:space="preserve">Spain Valencia</w:t>
      </w:r>
      <w:r>
        <w:t xml:space="preserve"> </w:t>
      </w:r>
      <w:r>
        <w:t xml:space="preserve">prioritize candidates who not only possess technical certifications but also demonstrate a proactive approach to quality assurance and continuous learning. The future of healthcare diagnostics in the region depends on the versatility and dedication of its</w:t>
      </w:r>
      <w:r>
        <w:t xml:space="preserve"> </w:t>
      </w:r>
      <w:r>
        <w:rPr>
          <w:bCs/>
          <w:b/>
        </w:rPr>
        <w:t xml:space="preserve">Laboratory Technician</w:t>
      </w:r>
      <w:r>
        <w:t xml:space="preserve">.</w:t>
      </w:r>
    </w:p>
    <w:p>
      <w:pPr>
        <w:pStyle w:val="BodyText"/>
      </w:pPr>
      <w:r>
        <w:br/>
      </w: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dc:title>
  <dc:creator/>
  <cp:keywords/>
  <dcterms:created xsi:type="dcterms:W3CDTF">2026-07-29T08:35:50Z</dcterms:created>
  <dcterms:modified xsi:type="dcterms:W3CDTF">2026-07-29T08:35:50Z</dcterms:modified>
</cp:coreProperties>
</file>

<file path=docProps/custom.xml><?xml version="1.0" encoding="utf-8"?>
<Properties xmlns="http://schemas.openxmlformats.org/officeDocument/2006/custom-properties" xmlns:vt="http://schemas.openxmlformats.org/officeDocument/2006/docPropsVTypes"/>
</file>