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X50c7f457a750cc04f47f886b31c48f6fb62d04e"/>
    <w:p>
      <w:pPr>
        <w:pStyle w:val="Heading1"/>
      </w:pPr>
      <w:r>
        <w:t xml:space="preserve">Book Report Analysis</w:t>
      </w:r>
      <w:r>
        <w:br/>
      </w:r>
      <w:r>
        <w:t xml:space="preserve">The Professional Landscape of the Laboratory Technician in United States Chicago</w:t>
      </w:r>
    </w:p>
    <w:p>
      <w:pPr>
        <w:pStyle w:val="FirstParagraph"/>
      </w:pPr>
      <w:r>
        <w:rPr>
          <w:bCs/>
          <w:b/>
        </w:rPr>
        <w:t xml:space="preserve">Title:</w:t>
      </w:r>
      <w:r>
        <w:br/>
      </w:r>
      <w:r>
        <w:t xml:space="preserve">The Clinical Guardian: A Guide to Laboratory Excellence</w:t>
      </w:r>
      <w:r>
        <w:br/>
      </w:r>
      <w:r>
        <w:br/>
      </w:r>
      <w:r>
        <w:rPr>
          <w:bCs/>
          <w:b/>
        </w:rPr>
        <w:t xml:space="preserve">Educational Context:</w:t>
      </w:r>
      <w:r>
        <w:br/>
      </w:r>
      <w:r>
        <w:t xml:space="preserve">Career Preparation for Healthcare Professionals in Major Metropolitan Hubs</w:t>
      </w:r>
      <w:r>
        <w:br/>
      </w:r>
      <w:r>
        <w:br/>
      </w:r>
      <w:r>
        <w:rPr>
          <w:bCs/>
          <w:b/>
        </w:rPr>
        <w:t xml:space="preserve">Date of Report:</w:t>
      </w:r>
      <w:r>
        <w:br/>
      </w:r>
      <w:r>
        <w:t xml:space="preserve">October 26, 2023</w:t>
      </w:r>
      <w:r>
        <w:br/>
      </w:r>
      <w:r>
        <w:br/>
      </w:r>
      <w:r>
        <w:rPr>
          <w:iCs/>
          <w:i/>
        </w:rPr>
        <w:t xml:space="preserve">Note: This report analyzes the role, responsibilities, and specific regional dynamics of a Laboratory Technician within the unique healthcare ecosystem of United States Chicago.</w:t>
      </w:r>
    </w:p>
    <w:bookmarkStart w:id="20" w:name="i.-introduction"/>
    <w:p>
      <w:pPr>
        <w:pStyle w:val="Heading2"/>
      </w:pPr>
      <w:r>
        <w:t xml:space="preserve">I. Introduction</w:t>
      </w:r>
    </w:p>
    <w:p>
      <w:pPr>
        <w:pStyle w:val="FirstParagraph"/>
      </w:pPr>
      <w:r>
        <w:t xml:space="preserve">The field of medical laboratory science is often described as the "silent engine" of modern healthcare. While physicians and nurses provide direct patient interaction, it is the diagnostic data derived from laboratory testing that guides nearly every clinical decision made in a hospital or clinic today. This book report explores the comprehensive guide regarding the role of a</w:t>
      </w:r>
      <w:r>
        <w:t xml:space="preserve"> </w:t>
      </w:r>
      <w:r>
        <w:t xml:space="preserve">Laboratory Technician</w:t>
      </w:r>
      <w:r>
        <w:t xml:space="preserve">, with a specific focus on how this profession operates within the high-stakes, fast-paced environment of</w:t>
      </w:r>
      <w:r>
        <w:t xml:space="preserve"> </w:t>
      </w:r>
      <w:r>
        <w:rPr>
          <w:bCs/>
          <w:b/>
        </w:rPr>
        <w:t xml:space="preserve">United States Chicago</w:t>
      </w:r>
      <w:r>
        <w:t xml:space="preserve">. The text serves not merely as an instructional manual but as a critical examination of how technical precision intersects with regional healthcare demands in one of America’s most significant urban centers.</w:t>
      </w:r>
    </w:p>
    <w:p>
      <w:pPr>
        <w:pStyle w:val="BodyText"/>
      </w:pPr>
      <w:r>
        <w:t xml:space="preserve">The primary objective of this analysis is to understand the multifaceted nature of the</w:t>
      </w:r>
      <w:r>
        <w:t xml:space="preserve"> </w:t>
      </w:r>
      <w:r>
        <w:t xml:space="preserve">Laboratory Technician</w:t>
      </w:r>
      <w:r>
        <w:t xml:space="preserve"> </w:t>
      </w:r>
      <w:r>
        <w:t xml:space="preserve">role. It is a position that requires more than just pipetting samples or operating complex machinery; it demands an acute awareness of safety protocols, ethical considerations, and the logistical challenges inherent in a major metropolitan setting like Chicago. By examining the text through this lens, we can appreciate how the abstract principles of laboratory science are applied concretely in</w:t>
      </w:r>
      <w:r>
        <w:t xml:space="preserve"> </w:t>
      </w:r>
      <w:r>
        <w:rPr>
          <w:bCs/>
          <w:b/>
        </w:rPr>
        <w:t xml:space="preserve">United States Chicago</w:t>
      </w:r>
      <w:r>
        <w:t xml:space="preserve">.</w:t>
      </w:r>
    </w:p>
    <w:bookmarkEnd w:id="20"/>
    <w:bookmarkStart w:id="21" w:name="Xb3a26275dd115b9288ab671ad0e51b49e0d4a21"/>
    <w:p>
      <w:pPr>
        <w:pStyle w:val="Heading2"/>
      </w:pPr>
      <w:r>
        <w:t xml:space="preserve">II. The Role and Responsibilities of a Laboratory Technician</w:t>
      </w:r>
    </w:p>
    <w:p>
      <w:pPr>
        <w:pStyle w:val="FirstParagraph"/>
      </w:pPr>
      <w:r>
        <w:t xml:space="preserve">The core chapter of the book delineates the essential duties that define a modern</w:t>
      </w:r>
      <w:r>
        <w:t xml:space="preserve"> </w:t>
      </w:r>
      <w:r>
        <w:t xml:space="preserve">Laboratory Technician</w:t>
      </w:r>
      <w:r>
        <w:t xml:space="preserve">. These responsibilities are divided into three main categories: Phlebotomy, Specimen Processing, and Analytical Testing. The text emphasizes that accuracy is paramount. A single error in labeling or calculation can lead to misdiagnosis, delayed treatment, or even patient fatality. Therefore, the book outlines rigorous standard operating procedures (SOPs) that every technician must master.</w:t>
      </w:r>
    </w:p>
    <w:p>
      <w:pPr>
        <w:pStyle w:val="BodyText"/>
      </w:pPr>
      <w:r>
        <w:t xml:space="preserve">In the context of this profession, the</w:t>
      </w:r>
      <w:r>
        <w:t xml:space="preserve"> </w:t>
      </w:r>
      <w:r>
        <w:t xml:space="preserve">Laboratory Technician</w:t>
      </w:r>
      <w:r>
        <w:t xml:space="preserve"> </w:t>
      </w:r>
      <w:r>
        <w:t xml:space="preserve">acts as a detective of biological data. They must identify anomalies in blood counts, chemical compositions, and microscopic findings. The book details the necessity of maintaining strict quality control (QC) measures. This includes daily calibration of equipment and participation in proficiency testing programs to ensure that results remain reliable over time. For a technician, this means developing a routine that balances speed with meticulous attention to detail—a skill set particularly honed through the rigorous training standards discussed in the text.</w:t>
      </w:r>
    </w:p>
    <w:bookmarkEnd w:id="21"/>
    <w:bookmarkStart w:id="24" w:name="X096218c231696199d3e6859ba479c57c9912c75"/>
    <w:p>
      <w:pPr>
        <w:pStyle w:val="Heading2"/>
      </w:pPr>
      <w:r>
        <w:t xml:space="preserve">III. The Chicago Context: Challenges and Opportunities</w:t>
      </w:r>
    </w:p>
    <w:p>
      <w:pPr>
        <w:pStyle w:val="FirstParagraph"/>
      </w:pPr>
      <w:r>
        <w:t xml:space="preserve">A distinguishing feature of this report is its focus on the specific geographical and economic landscape of</w:t>
      </w:r>
      <w:r>
        <w:t xml:space="preserve"> </w:t>
      </w:r>
      <w:r>
        <w:rPr>
          <w:bCs/>
          <w:b/>
        </w:rPr>
        <w:t xml:space="preserve">United States Chicago</w:t>
      </w:r>
      <w:r>
        <w:t xml:space="preserve">. Chicago is not just any city; it is a hub for medical innovation, home to world-renowned institutions such as Northwestern Memorial Hospital, Rush University Medical Center, and the University of Chicago Medicine. The book argues that working as a</w:t>
      </w:r>
      <w:r>
        <w:t xml:space="preserve"> </w:t>
      </w:r>
      <w:r>
        <w:t xml:space="preserve">Laboratory Technician</w:t>
      </w:r>
      <w:r>
        <w:t xml:space="preserve"> </w:t>
      </w:r>
      <w:r>
        <w:t xml:space="preserve">in</w:t>
      </w:r>
      <w:r>
        <w:t xml:space="preserve"> </w:t>
      </w:r>
      <w:r>
        <w:rPr>
          <w:bCs/>
          <w:b/>
        </w:rPr>
        <w:t xml:space="preserve">United States Chicago</w:t>
      </w:r>
      <w:r>
        <w:t xml:space="preserve"> </w:t>
      </w:r>
      <w:r>
        <w:t xml:space="preserve">requires an understanding of this unique ecosystem.</w:t>
      </w:r>
    </w:p>
    <w:bookmarkStart w:id="22" w:name="a.-high-volume-and-diversity"/>
    <w:p>
      <w:pPr>
        <w:pStyle w:val="Heading3"/>
      </w:pPr>
      <w:r>
        <w:t xml:space="preserve">A. High Volume and Diversity</w:t>
      </w:r>
    </w:p>
    <w:p>
      <w:pPr>
        <w:pStyle w:val="FirstParagraph"/>
      </w:pPr>
      <w:r>
        <w:t xml:space="preserve">The text highlights that laboratories in</w:t>
      </w:r>
    </w:p>
    <w:p>
      <w:pPr>
        <w:pStyle w:val="BodyText"/>
      </w:pPr>
      <w:r>
        <w:t xml:space="preserve">United States ChicagoLaboratory Technician must be culturally competent and medically aware enough to handle cases ranging from common ailments to rare tropical diseases brought by international travelers or immigrants. This diversity adds a layer of complexity to the job description found in other regions.</w:t>
      </w:r>
    </w:p>
    <w:bookmarkEnd w:id="22"/>
    <w:bookmarkStart w:id="23" w:name="b.-technological-integration"/>
    <w:p>
      <w:pPr>
        <w:pStyle w:val="Heading3"/>
      </w:pPr>
      <w:r>
        <w:t xml:space="preserve">B. Technological Integration</w:t>
      </w:r>
    </w:p>
    <w:p>
      <w:pPr>
        <w:pStyle w:val="FirstParagraph"/>
      </w:pPr>
      <w:r>
        <w:t xml:space="preserve">United States ChicagoLaboratory Technician working here must be tech-savvy, capable of troubleshooting complex automated analyzers that do not exist in smaller clinics. The transition from manual testing to high-throughput robotic systems is a central theme when discussing the career trajectory of technicians in this major metropolitan area.</w:t>
      </w:r>
    </w:p>
    <w:bookmarkEnd w:id="23"/>
    <w:bookmarkEnd w:id="24"/>
    <w:bookmarkStart w:id="25" w:name="X82e1c6042c99d74aa8b3424d3aa9ca0db0b0ada"/>
    <w:p>
      <w:pPr>
        <w:pStyle w:val="Heading2"/>
      </w:pPr>
      <w:r>
        <w:t xml:space="preserve">IV. Educational and Certification Requirements</w:t>
      </w:r>
    </w:p>
    <w:p>
      <w:pPr>
        <w:pStyle w:val="FirstParagraph"/>
      </w:pPr>
      <w:r>
        <w:t xml:space="preserve">The book provides a detailed roadmap for entering the profession, specifically tailored to those aiming to work in competitive markets like</w:t>
      </w:r>
      <w:r>
        <w:t xml:space="preserve"> </w:t>
      </w:r>
      <w:r>
        <w:rPr>
          <w:bCs/>
          <w:b/>
        </w:rPr>
        <w:t xml:space="preserve">United States Chicago</w:t>
      </w:r>
      <w:r>
        <w:t xml:space="preserve">. It outlines the educational pathways, which typically include an Associate’s or Bachelor’s degree from an accredited program. However, it stresses that academic knowledge is insufficient without clinical rotation experience.</w:t>
      </w:r>
    </w:p>
    <w:p>
      <w:pPr>
        <w:pStyle w:val="BodyText"/>
      </w:pPr>
      <w:r>
        <w:t xml:space="preserve">Certification bodies such as the American Society for Clinical Laboratory Science (ASCLS) and the American Medical Technologists (AMT) are discussed as critical gatekeepers of professional standards. The text notes that in</w:t>
      </w:r>
      <w:r>
        <w:t xml:space="preserve"> </w:t>
      </w:r>
      <w:r>
        <w:rPr>
          <w:bCs/>
          <w:b/>
        </w:rPr>
        <w:t xml:space="preserve">United States Chicago</w:t>
      </w:r>
    </w:p>
    <w:bookmarkEnd w:id="25"/>
    <w:bookmarkStart w:id="26" w:name="Xb73a2df9d5448b9ddc1ca89018d20702fc60ea9"/>
    <w:p>
      <w:pPr>
        <w:pStyle w:val="Heading2"/>
      </w:pPr>
      <w:r>
        <w:t xml:space="preserve">V. Ethical Considerations and Patient Privacy</w:t>
      </w:r>
    </w:p>
    <w:p>
      <w:pPr>
        <w:pStyle w:val="FirstParagraph"/>
      </w:pPr>
      <w:r>
        <w:t xml:space="preserve">Ethics is a recurring theme throughout the document, particularly regarding patient privacy. In an era of digital health records, the security of patient data is paramount. The book dedicates a chapter to HIPAA (Health Insurance Portability and Accountability Act) compliance, explaining how a</w:t>
      </w:r>
      <w:r>
        <w:t xml:space="preserve"> </w:t>
      </w:r>
      <w:r>
        <w:t xml:space="preserve">Laboratory Technician</w:t>
      </w:r>
      <w:r>
        <w:t xml:space="preserve"> </w:t>
      </w:r>
      <w:r>
        <w:t xml:space="preserve">in</w:t>
      </w:r>
      <w:r>
        <w:t xml:space="preserve"> </w:t>
      </w:r>
      <w:r>
        <w:rPr>
          <w:bCs/>
          <w:b/>
        </w:rPr>
        <w:t xml:space="preserve">United States Chicago</w:t>
      </w:r>
    </w:p>
    <w:bookmarkEnd w:id="26"/>
    <w:bookmarkStart w:id="27" w:name="vi.-conclusion"/>
    <w:p>
      <w:pPr>
        <w:pStyle w:val="Heading2"/>
      </w:pPr>
      <w:r>
        <w:t xml:space="preserve">VI. Conclusion</w:t>
      </w:r>
    </w:p>
    <w:p>
      <w:pPr>
        <w:pStyle w:val="FirstParagraph"/>
      </w:pPr>
      <w:r>
        <w:t xml:space="preserve">In conclusion, this book report underscores that the role of a</w:t>
      </w:r>
      <w:r>
        <w:t xml:space="preserve"> </w:t>
      </w:r>
      <w:r>
        <w:t xml:space="preserve">Laboratory Technician</w:t>
      </w:r>
      <w:r>
        <w:t xml:space="preserve"> </w:t>
      </w:r>
      <w:r>
        <w:t xml:space="preserve">is far more complex and critical than it appears from the outside. It is a profession that blends scientific rigor with human compassion, all within a framework of strict regulatory and ethical guidelines. When viewed through the specific lens of</w:t>
      </w:r>
      <w:r>
        <w:t xml:space="preserve"> </w:t>
      </w:r>
      <w:r>
        <w:rPr>
          <w:bCs/>
          <w:b/>
        </w:rPr>
        <w:t xml:space="preserve">United States Chicago</w:t>
      </w:r>
    </w:p>
    <w:p>
      <w:pPr>
        <w:pStyle w:val="BodyText"/>
      </w:pPr>
      <w:r>
        <w:t xml:space="preserve">The document successfully bridges the gap between theoretical laboratory science and practical application in a major urban environment. It suggests that success as a</w:t>
      </w:r>
      <w:r>
        <w:t xml:space="preserve"> </w:t>
      </w:r>
      <w:r>
        <w:t xml:space="preserve">Laboratory Technician</w:t>
      </w:r>
      <w:r>
        <w:t xml:space="preserve"> </w:t>
      </w:r>
      <w:r>
        <w:t xml:space="preserve">in this region requires not only technical proficiency but also adaptability, cultural awareness, and a commitment to continuous learning. For students and professionals alike, this book serves as an essential guide to navigating the vibrant and challenging landscape of laboratory medicine in one of America’s most important cities.</w:t>
      </w:r>
    </w:p>
    <w:bookmarkEnd w:id="27"/>
    <w:bookmarkStart w:id="28" w:name="vii.-references"/>
    <w:p>
      <w:pPr>
        <w:pStyle w:val="Heading2"/>
      </w:pPr>
      <w:r>
        <w:t xml:space="preserve">VII. References</w:t>
      </w:r>
    </w:p>
    <w:p>
      <w:pPr>
        <w:numPr>
          <w:ilvl w:val="0"/>
          <w:numId w:val="1001"/>
        </w:numPr>
        <w:pStyle w:val="Compact"/>
      </w:pPr>
      <w:r>
        <w:t xml:space="preserve">American Society for Clinical Laboratory Science (ASCLS). (2023). *Standards for Educational Programs in Clinical Laboratory Science*.</w:t>
      </w:r>
    </w:p>
    <w:p>
      <w:pPr>
        <w:numPr>
          <w:ilvl w:val="0"/>
          <w:numId w:val="1001"/>
        </w:numPr>
        <w:pStyle w:val="Compact"/>
      </w:pPr>
      <w:r>
        <w:t xml:space="preserve">Northwestern Medicine. (2023). *Laboratory Services Overview*. Chicago, IL.</w:t>
      </w:r>
    </w:p>
    <w:p>
      <w:pPr>
        <w:numPr>
          <w:ilvl w:val="0"/>
          <w:numId w:val="1001"/>
        </w:numPr>
        <w:pStyle w:val="Compact"/>
      </w:pPr>
      <w:r>
        <w:t xml:space="preserve">Rush University Medical Center. (2023). *Career Pathways in Laboratory Technology*. Chicago, IL.</w:t>
      </w:r>
    </w:p>
    <w:p>
      <w:pPr>
        <w:numPr>
          <w:ilvl w:val="0"/>
          <w:numId w:val="1001"/>
        </w:numPr>
        <w:pStyle w:val="Compact"/>
      </w:pPr>
      <w:r>
        <w:t xml:space="preserve">Burnett, M., &amp; Bishop, M. L. (Eds.). (2019). *Clinical Chemistry: Principles, Techniques, and Correlations*. Jones &amp; Bartlett Learning.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Laboratory Technician in United States Chicago</dc:title>
  <dc:creator/>
  <dc:language>en</dc:language>
  <cp:keywords/>
  <dcterms:created xsi:type="dcterms:W3CDTF">2026-07-29T13:24:14Z</dcterms:created>
  <dcterms:modified xsi:type="dcterms:W3CDTF">2026-07-29T13:24:14Z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