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Laboratory</w:t>
      </w:r>
      <w:r>
        <w:t xml:space="preserve"> </w:t>
      </w:r>
      <w:r>
        <w:t xml:space="preserve">Technician</w:t>
      </w:r>
      <w:r>
        <w:t xml:space="preserve"> </w:t>
      </w:r>
      <w:r>
        <w:t xml:space="preserve">in</w:t>
      </w:r>
      <w:r>
        <w:t xml:space="preserve"> </w:t>
      </w:r>
      <w:r>
        <w:t xml:space="preserve">Uzbekistan</w:t>
      </w:r>
      <w:r>
        <w:t xml:space="preserve"> </w:t>
      </w:r>
      <w:r>
        <w:t xml:space="preserve">Tashkent</w:t>
      </w:r>
    </w:p>
    <w:bookmarkStart w:id="26" w:name="X0460078595d2d15eaac8703b678c6abc3364222"/>
    <w:p>
      <w:pPr>
        <w:pStyle w:val="Heading1"/>
      </w:pPr>
      <w:r>
        <w:t xml:space="preserve">The Modern Laboratory Technician in Uzbekistan Tashkent</w:t>
      </w:r>
      <w:r>
        <w:br/>
      </w:r>
      <w:r>
        <w:t xml:space="preserve">A Comprehensive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Health and Educational Standards, Uzbekistan</w:t>
      </w:r>
      <w:r>
        <w:br/>
      </w:r>
    </w:p>
    <w:p>
      <w:pPr>
        <w:pStyle w:val="BodyText"/>
      </w:pPr>
      <w:r>
        <w:t xml:space="preserve">From:: Senior Educational Analyst</w:t>
      </w:r>
      <w:r>
        <w:br/>
      </w:r>
      <w:r>
        <w:br/>
      </w:r>
      <w:r>
        <w:rPr>
          <w:iCs/>
          <w:i/>
        </w:rPr>
        <w:t xml:space="preserve">This report evaluates the evolving role of the Laboratory Technician within the specific socio-economic and medical context of Tashkent, Uzbekistan.</w:t>
      </w:r>
    </w:p>
    <w:bookmarkStart w:id="20" w:name="i.-introduction"/>
    <w:p>
      <w:pPr>
        <w:pStyle w:val="Heading2"/>
      </w:pPr>
      <w:r>
        <w:t xml:space="preserve">I. Introduction</w:t>
      </w:r>
    </w:p>
    <w:p>
      <w:pPr>
        <w:pStyle w:val="FirstParagraph"/>
      </w:pPr>
      <w:r>
        <w:t xml:space="preserve">The rapid modernization of healthcare systems across Central Asia has necessitated a rigorous re-evaluation of technical roles within medical infrastructure. This book report serves as a comprehensive analysis of the profession known as the Laboratory Technician, with a specific geographic and cultural focus on Uzbekistan Tashkent. As Tashkent transforms into one of the most dynamic economic hubs in Central Asia, its medical laboratories must align with international standards to serve a growing population and attract foreign medical tourism. Consequently, understanding the nuances of this role is not merely an academic exercise but a practical necessity for public health policy makers.</w:t>
      </w:r>
    </w:p>
    <w:p>
      <w:pPr>
        <w:pStyle w:val="BodyText"/>
      </w:pPr>
      <w:r>
        <w:t xml:space="preserve">The term "Laboratory Technician" refers to a skilled professional responsible for performing complex analytical tests on bodily fluids and tissues under the supervision of pathologists or senior laboratory scientists. In the context of Uzbekistan Tashkent, this role is evolving from traditional manual processing to high-tech diagnostic support systems. This report explores the technical competencies, ethical responsibilities, and future trajectories associated with this vital profession.</w:t>
      </w:r>
    </w:p>
    <w:bookmarkEnd w:id="20"/>
    <w:bookmarkStart w:id="21" w:name="Xc3ade483b813ab10b759cde4e4ad5221b55d573"/>
    <w:p>
      <w:pPr>
        <w:pStyle w:val="Heading2"/>
      </w:pPr>
      <w:r>
        <w:t xml:space="preserve">II. The Evolving Role in Uzbekistan Tashkent</w:t>
      </w:r>
    </w:p>
    <w:p>
      <w:pPr>
        <w:pStyle w:val="FirstParagraph"/>
      </w:pPr>
      <w:r>
        <w:t xml:space="preserve">To understand the Laboratory Technician today, one must first contextualize the environment of Uzbekistan Tashkent. Historically, medical diagnostics in Central Asia relied heavily on Soviet-era protocols and equipment. However, recent reforms initiated by the government have led to a surge in private clinics and state-of-the-art public hospitals within Tashkent. This shift has fundamentally altered the demands placed on Laboratory Technicians.</w:t>
      </w:r>
    </w:p>
    <w:p>
      <w:pPr>
        <w:pStyle w:val="BodyText"/>
      </w:pPr>
      <w:r>
        <w:t xml:space="preserve">In modern facilities located in central districts such as Yunusabad or Mirzo Ulugbek, the Laboratory Technician is no longer just a processor of samples. They are critical data points in patient care pathways. The integration of digital laboratory information systems (LIS) requires technicians to possess not only biological knowledge but also digital literacy. For instance, automated immunoassay analyzers and molecular diagnostic platforms are now commonplace in Tashkent’s leading hospitals like the City Clinical Hospital No. 1 or the Republican Specialized Scientific-Practical Medical Center of Endocrinology. The Laboratory Technician must be proficient in operating these machines, troubleshooting technical errors, and ensuring the integrity of data entry.</w:t>
      </w:r>
    </w:p>
    <w:bookmarkEnd w:id="21"/>
    <w:bookmarkStart w:id="22" w:name="X7e1dc910a2bcd8f83f6ba95880daca6f4cd3e53"/>
    <w:p>
      <w:pPr>
        <w:pStyle w:val="Heading2"/>
      </w:pPr>
      <w:r>
        <w:t xml:space="preserve">III. Technical Competencies and Educational Standards</w:t>
      </w:r>
    </w:p>
    <w:p>
      <w:pPr>
        <w:pStyle w:val="FirstParagraph"/>
      </w:pPr>
      <w:r>
        <w:t xml:space="preserve">A primary theme emerging from contemporary literature on medical diagnostics is the importance of continuous education. In Uzbekistan Tashkent, the educational pipeline for Laboratory Technicians has strengthened significantly. Universities such as Tashkent Medical Academy (TMA) and the Samarqand State Medical Institute are updating their curricula to match World Health Organization (WHO) guidelines.</w:t>
      </w:r>
    </w:p>
    <w:p>
      <w:pPr>
        <w:pStyle w:val="BodyText"/>
      </w:pPr>
      <w:r>
        <w:t xml:space="preserve">The core competencies required for a successful Laboratory Technician include:</w:t>
      </w:r>
    </w:p>
    <w:p>
      <w:pPr>
        <w:numPr>
          <w:ilvl w:val="0"/>
          <w:numId w:val="1001"/>
        </w:numPr>
        <w:pStyle w:val="Compact"/>
      </w:pPr>
      <w:r>
        <w:rPr>
          <w:bCs/>
          <w:b/>
        </w:rPr>
        <w:t xml:space="preserve">Analytical Precision:</w:t>
      </w:r>
      <w:r>
        <w:t xml:space="preserve"> </w:t>
      </w:r>
      <w:r>
        <w:t xml:space="preserve">The ability to perform venipuncture, handle hazardous materials, and execute microscopic examinations with zero error tolerance.</w:t>
      </w:r>
    </w:p>
    <w:p>
      <w:pPr>
        <w:numPr>
          <w:ilvl w:val="0"/>
          <w:numId w:val="1001"/>
        </w:numPr>
        <w:pStyle w:val="Compact"/>
      </w:pPr>
      <w:r>
        <w:rPr>
          <w:bCs/>
          <w:b/>
        </w:rPr>
        <w:t xml:space="preserve">Safety Protocols:</w:t>
      </w:r>
      <w:r>
        <w:t xml:space="preserve"> </w:t>
      </w:r>
      <w:r>
        <w:t xml:space="preserve">Strict adherence to biohazard safety standards is paramount. In Tashkent, where infectious disease monitoring remains a public health priority (including tuberculosis and viral hepatitis), strict compliance with infection control protocols is non-negotiable.</w:t>
      </w:r>
    </w:p>
    <w:p>
      <w:pPr>
        <w:numPr>
          <w:ilvl w:val="0"/>
          <w:numId w:val="1001"/>
        </w:numPr>
        <w:pStyle w:val="Compact"/>
      </w:pPr>
      <w:r>
        <w:rPr>
          <w:bCs/>
          <w:b/>
        </w:rPr>
        <w:t xml:space="preserve">Linguistic Adaptability:</w:t>
      </w:r>
      <w:r>
        <w:t xml:space="preserve"> </w:t>
      </w:r>
      <w:r>
        <w:t xml:space="preserve">While Uzbek and Russian remain dominant languages in clinical settings within Uzbekistan Tashkent, there is an increasing demand for English proficiency in Laboratory Technicians. This is driven by international accreditation requirements (such as ISO 15189) adopted by private labs in Tashkent to attract foreign patients.</w:t>
      </w:r>
    </w:p>
    <w:bookmarkEnd w:id="22"/>
    <w:bookmarkStart w:id="23" w:name="iv.-ethical-and-professional-challenges"/>
    <w:p>
      <w:pPr>
        <w:pStyle w:val="Heading2"/>
      </w:pPr>
      <w:r>
        <w:t xml:space="preserve">IV. Ethical and Professional Challenges</w:t>
      </w:r>
    </w:p>
    <w:p>
      <w:pPr>
        <w:pStyle w:val="FirstParagraph"/>
      </w:pPr>
      <w:r>
        <w:t xml:space="preserve">The literature highlights that technical skill is insufficient without strong ethical grounding. Laboratory Technicians handle sensitive patient data and biological samples that carry significant personal implications. In the culturally rich society of Uzbekistan Tashkent, where community ties are strong, confidentiality is particularly scrutinized.</w:t>
      </w:r>
    </w:p>
    <w:p>
      <w:pPr>
        <w:pStyle w:val="BodyText"/>
      </w:pPr>
      <w:r>
        <w:t xml:space="preserve">A recurring challenge discussed in recent professional journals is the pressure to deliver rapid results in high-volume settings. Tashkent’s healthcare facilities often face high patient loads during peak seasons. Laboratory Technicians must maintain quality control under time pressure, ensuring that speed never compromises accuracy. Furthermore, the ethical duty to report irregularities or potential contamination risks requires a level of professional courage and integrity that is emphasized in new training modules.</w:t>
      </w:r>
    </w:p>
    <w:bookmarkEnd w:id="23"/>
    <w:bookmarkStart w:id="24" w:name="v.-future-outlook-and-economic-impact"/>
    <w:p>
      <w:pPr>
        <w:pStyle w:val="Heading2"/>
      </w:pPr>
      <w:r>
        <w:t xml:space="preserve">V. Future Outlook and Economic Impact</w:t>
      </w:r>
    </w:p>
    <w:p>
      <w:pPr>
        <w:pStyle w:val="FirstParagraph"/>
      </w:pPr>
      <w:r>
        <w:t xml:space="preserve">Looking forward, the role of the Laboratory Technician in Uzbekistan Tashkent is poised for significant expansion. The government’s "Digital Uzbekistan 2030" strategy includes a component for healthcare digitalization. This implies that future Laboratory Technicians will need to be adept at telemedicine support, interpreting remote diagnostic requests and managing cloud-based data storage.</w:t>
      </w:r>
    </w:p>
    <w:p>
      <w:pPr>
        <w:pStyle w:val="BodyText"/>
      </w:pPr>
      <w:r>
        <w:t xml:space="preserve">Economically, the certification of Laboratory Technicians serves as a driver for high-quality service export. As Uzbekistan Tashkent positions itself as a regional medical tourism hub, internationally certified technicians become valuable assets. Their expertise ensures that diagnostic results are recognized globally, facilitating cross-border healthcare services and attracting investment in local medical infrastructure.</w:t>
      </w:r>
    </w:p>
    <w:bookmarkEnd w:id="24"/>
    <w:bookmarkStart w:id="25" w:name="vi.-conclusion"/>
    <w:p>
      <w:pPr>
        <w:pStyle w:val="Heading2"/>
      </w:pPr>
      <w:r>
        <w:t xml:space="preserve">VI. Conclusion</w:t>
      </w:r>
    </w:p>
    <w:p>
      <w:pPr>
        <w:pStyle w:val="FirstParagraph"/>
      </w:pPr>
      <w:r>
        <w:t xml:space="preserve">In conclusion, the position of the Laboratory Technician is far more critical in Uzbekistan Tashkent than a mere support function. They are integral to the accuracy of medical diagnoses, patient safety, and the modernization of the national healthcare system. This report underscores that for Tashkent to achieve its health sector goals, it must invest in advanced training programs that blend traditional biomedical knowledge with modern technological and ethical standards.</w:t>
      </w:r>
    </w:p>
    <w:p>
      <w:pPr>
        <w:pStyle w:val="BodyText"/>
      </w:pPr>
      <w:r>
        <w:t xml:space="preserve">The transition from manual methods to automated diagnostics represents a golden era for Laboratory Technicians in Uzbekistan Tashkent. It offers opportunities for professional growth, international collaboration, and the tangible improvement of public health outcomes. Stakeholders must continue to support educational reforms and provide resources that empower these technicians to meet the evolving challenges of modern medicine.</w:t>
      </w:r>
    </w:p>
    <w:p>
      <w:pPr>
        <w:pStyle w:val="BodyText"/>
      </w:pPr>
      <w:r>
        <w:rPr>
          <w:bCs/>
          <w:b/>
        </w:rPr>
        <w:t xml:space="preserve">References &amp; Further Reading:</w:t>
      </w:r>
      <w:r>
        <w:br/>
      </w:r>
      <w:r>
        <w:t xml:space="preserve">1. World Health Organization Reports on Central Asian Healthcare Infrastructure.</w:t>
      </w:r>
      <w:r>
        <w:br/>
      </w:r>
      <w:r>
        <w:t xml:space="preserve">2. Journal of Medical Diagnostics in Emerging Markets, Vol. 12.</w:t>
      </w:r>
      <w:r>
        <w:br/>
      </w:r>
      <w:r>
        <w:t xml:space="preserve">3. Uzbekistan National Strategy for Healthcare Development (2020-2030).</w:t>
      </w:r>
      <w:r>
        <w:br/>
      </w:r>
      <w:r>
        <w:t xml:space="preserve">4. Tashkent Medical Academy Curriculum Guidelines for Clinical Laboratories.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Laboratory Technician in Uzbekistan Tashkent</dc:title>
  <dc:creator/>
  <dc:language>en</dc:language>
  <cp:keywords/>
  <dcterms:created xsi:type="dcterms:W3CDTF">2026-07-29T13:04:37Z</dcterms:created>
  <dcterms:modified xsi:type="dcterms:W3CDTF">2026-07-29T13:04:37Z</dcterms:modified>
</cp:coreProperties>
</file>

<file path=docProps/custom.xml><?xml version="1.0" encoding="utf-8"?>
<Properties xmlns="http://schemas.openxmlformats.org/officeDocument/2006/custom-properties" xmlns:vt="http://schemas.openxmlformats.org/officeDocument/2006/docPropsVTypes"/>
</file>