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Afghanistan,</w:t>
      </w:r>
      <w:r>
        <w:t xml:space="preserve"> </w:t>
      </w:r>
      <w:r>
        <w:t xml:space="preserve">Kabul</w:t>
      </w:r>
    </w:p>
    <w:bookmarkStart w:id="20" w:name="X8e8ca81c84eba806b328ba2f4a145cc4e877468"/>
    <w:p>
      <w:pPr>
        <w:pStyle w:val="Heading3"/>
      </w:pPr>
      <w:r>
        <w:rPr>
          <w:bCs/>
          <w:b/>
        </w:rPr>
        <w:t xml:space="preserve">Title:</w:t>
      </w:r>
      <w:r>
        <w:t xml:space="preserve"> </w:t>
      </w:r>
      <w:r>
        <w:t xml:space="preserve">Navigating Justice: A Comprehensive Review of the Legal Profession in Afghanistan</w:t>
      </w:r>
    </w:p>
    <w:p>
      <w:pPr>
        <w:pStyle w:val="FirstParagraph"/>
      </w:pPr>
      <w:r>
        <w:rPr>
          <w:bCs/>
          <w:b/>
        </w:rPr>
        <w:t xml:space="preserve">Focused Region:</w:t>
      </w:r>
      <w:r>
        <w:t xml:space="preserve"> </w:t>
      </w:r>
      <w:r>
        <w:t xml:space="preserve">Kabul, Afghanistan</w:t>
      </w:r>
    </w:p>
    <w:p>
      <w:pPr>
        <w:pStyle w:val="BodyText"/>
      </w:pPr>
      <w:r>
        <w:rPr>
          <w:bCs/>
          <w:b/>
        </w:rPr>
        <w:t xml:space="preserve">Date of Report:</w:t>
      </w:r>
      <w:r>
        <w:t xml:space="preserve"> </w:t>
      </w:r>
      <w:r>
        <w:t xml:space="preserve">October 2023</w:t>
      </w:r>
    </w:p>
    <w:p>
      <w:pPr>
        <w:pStyle w:val="BodyText"/>
      </w:pPr>
      <w:r>
        <w:rPr>
          <w:bCs/>
          <w:b/>
        </w:rPr>
        <w:t xml:space="preserve">Purpose:</w:t>
      </w:r>
      <w:r>
        <w:t xml:space="preserve">To analyze the critical role, challenges, and historical context of the Lawyer profession within the specific socio-legal landscape of Kabul.</w:t>
      </w:r>
    </w:p>
    <w:bookmarkEnd w:id="20"/>
    <w:bookmarkStart w:id="28" w:name="X16f3f7ad82c31a9da2be652b0403a877359f993"/>
    <w:p>
      <w:pPr>
        <w:pStyle w:val="Heading1"/>
      </w:pPr>
      <w:r>
        <w:t xml:space="preserve">The Role and Reality of Lawyers in Afghanistan: A Focus on Kabul</w:t>
      </w:r>
    </w:p>
    <w:bookmarkStart w:id="21" w:name="introduction"/>
    <w:p>
      <w:pPr>
        <w:pStyle w:val="Heading2"/>
      </w:pPr>
      <w:r>
        <w:t xml:space="preserve">Introduction</w:t>
      </w:r>
    </w:p>
    <w:p>
      <w:pPr>
        <w:pStyle w:val="FirstParagraph"/>
      </w:pPr>
      <w:r>
        <w:t xml:space="preserve">This book report serves as an in-depth examination of the legal profession, specifically focusing on the position and function of a Lawyer within the complex jurisdictional framework of Afghanistan. While laws exist on paper across many nations, their implementation is deeply tied to local culture, political stability, and historical precedent. In this context, Kabul—the capital city—stands not merely as a geographical center but as the epicenter of legal activity in Afghanistan. Understanding the life and work of a Lawyer in Kabul requires an appreciation for the unique intersection of Islamic Sharia law, civil law traditions inherited from various colonial influences (particularly French influence on Afghan legal codes), and customary tribal practices known as Pashtunwali. This report synthesizes these elements to provide a comprehensive overview of what it means to be a Lawyer in this specific region.</w:t>
      </w:r>
    </w:p>
    <w:bookmarkEnd w:id="21"/>
    <w:bookmarkStart w:id="22" w:name="the-historical-context-of-law-in-kabul"/>
    <w:p>
      <w:pPr>
        <w:pStyle w:val="Heading2"/>
      </w:pPr>
      <w:r>
        <w:t xml:space="preserve">The Historical Context of Law in Kabul</w:t>
      </w:r>
    </w:p>
    <w:p>
      <w:pPr>
        <w:pStyle w:val="FirstParagraph"/>
      </w:pPr>
      <w:r>
        <w:t xml:space="preserve">To understand the modern Lawyer, one must first understand the historical evolution of law in Afghanistan. The legal system has undergone significant transformations over the last century, shifting from traditional religious courts to a more codified civil system during periods of modernization under kings like Amanullah Khan and Zahir Shah. However, decades of conflict have fragmented these structures. In Kabul today, the legal landscape is characterized by a dualism: formal state institutions coexist with informal dispute resolution mechanisms. A Lawyer in this environment must be bilingual in terms of legal language—fluent in both the statutory codes of the Afghan constitution and the unwritten rules that often govern rural and semi-urban disputes even within Kabul’s borders.</w:t>
      </w:r>
    </w:p>
    <w:bookmarkEnd w:id="22"/>
    <w:bookmarkStart w:id="23" w:name="X7f2c1f9eed2d5ea6c9ccc686df915ae1bf6d49e"/>
    <w:p>
      <w:pPr>
        <w:pStyle w:val="Heading2"/>
      </w:pPr>
      <w:r>
        <w:t xml:space="preserve">The Professional Responsibilities of a Lawyer</w:t>
      </w:r>
    </w:p>
    <w:p>
      <w:pPr>
        <w:pStyle w:val="FirstParagraph"/>
      </w:pPr>
      <w:r>
        <w:t xml:space="preserve">The core duty of any Lawyer is to provide legal counsel, represent clients in court, and ensure due process. However, in Afghanistan, these duties carry additional weight. A Lawyer acts as a bridge between the citizen and the state. Given the high rate of illiteracy and limited legal awareness among parts of the population in Kabul’s diverse districts—from Dasht-e-Barchi to Karte-Char—Lawyers often serve as educators on basic rights. This includes constitutional rights regarding property, family law, and criminal defense.</w:t>
      </w:r>
    </w:p>
    <w:p>
      <w:pPr>
        <w:pStyle w:val="BodyText"/>
      </w:pPr>
      <w:r>
        <w:t xml:space="preserve">Furthermore, the practice of law in Afghanistan is heavily influenced by gender dynamics. Female Lawyers face unique challenges and opportunities. While there are prominent female legal advocates fighting for women's rights under international human rights standards and Afghan constitutional provisions, they often operate in a conservative environment that requires careful navigation. A Lawyer in Kabul must be adept at advocacy that respects cultural sensitivities while firmly upholding the rule of law.</w:t>
      </w:r>
    </w:p>
    <w:bookmarkEnd w:id="23"/>
    <w:bookmarkStart w:id="24" w:name="X18a7304b0e4fd6912f7e4daa7a4d0995e64bf39"/>
    <w:p>
      <w:pPr>
        <w:pStyle w:val="Heading2"/>
      </w:pPr>
      <w:r>
        <w:t xml:space="preserve">Challenges Facing Legal Practitioners in Kabul</w:t>
      </w:r>
    </w:p>
    <w:p>
      <w:pPr>
        <w:pStyle w:val="FirstParagraph"/>
      </w:pPr>
      <w:r>
        <w:t xml:space="preserve">The narrative of a Lawyer in Afghanistan is incomplete without addressing the profound challenges they face. First and foremost is insecurity. Political instability can lead to abrupt changes in judicial appointments, legal interpretations, and even the physical safety of legal professionals who defend sensitive cases involving corruption or high-profile political figures. In Kabul, while major urban areas may appear stable relative to rural provinces, sporadic incidents of violence and targeted attacks against civil society members create an atmosphere of uncertainty.</w:t>
      </w:r>
    </w:p>
    <w:p>
      <w:pPr>
        <w:pStyle w:val="BodyText"/>
      </w:pPr>
      <w:r>
        <w:rPr>
          <w:bCs/>
          <w:b/>
        </w:rPr>
        <w:t xml:space="preserve">Corruption and Access to Justice:</w:t>
      </w:r>
      <w:r>
        <w:t xml:space="preserve"> </w:t>
      </w:r>
      <w:r>
        <w:t xml:space="preserve">Another critical aspect is the issue of corruption within the judicial system. A Lawyer must often navigate a bureaucracy where delays are common, and outcomes can be influenced by illicit payments or political connections. This undermines public trust in the legal profession. However, many Lawyers in Kabul have formed bar associations and ethical committees dedicated to reforming these practices, striving to restore integrity to the courtroom.</w:t>
      </w:r>
    </w:p>
    <w:p>
      <w:pPr>
        <w:pStyle w:val="BodyText"/>
      </w:pPr>
      <w:r>
        <w:rPr>
          <w:bCs/>
          <w:b/>
        </w:rPr>
        <w:t xml:space="preserve">Skill Gaps:</w:t>
      </w:r>
      <w:r>
        <w:t xml:space="preserve"> </w:t>
      </w:r>
      <w:r>
        <w:t xml:space="preserve">Additionally, there is a significant gap in practical legal training. Many graduates from Afghan universities lack the moot court experience or mentorship necessary for effective litigation. Consequently, senior Lawyers play a crucial role as mentors, passing down knowledge about procedural nuances that are not always covered in textbooks.</w:t>
      </w:r>
    </w:p>
    <w:bookmarkEnd w:id="24"/>
    <w:bookmarkStart w:id="25" w:name="the-intersection-of-culture-and-law"/>
    <w:p>
      <w:pPr>
        <w:pStyle w:val="Heading2"/>
      </w:pPr>
      <w:r>
        <w:t xml:space="preserve">The Intersection of Culture and Law</w:t>
      </w:r>
    </w:p>
    <w:p>
      <w:pPr>
        <w:pStyle w:val="FirstParagraph"/>
      </w:pPr>
      <w:r>
        <w:t xml:space="preserve">A distinguishing feature of legal practice in Kabul is the necessity for cultural competence. A Lawyer cannot rely solely on statutes; they must understand the social fabric of their clients. For instance, in family law cases involving marriage or divorce, religious rulings often carry as much weight as civil judgments. Effective Lawyers in Afghanistan are those who can harmonize secular legal arguments with religious principles, presenting solutions that are legally sound and culturally acceptable to judges and parties involved.</w:t>
      </w:r>
    </w:p>
    <w:p>
      <w:pPr>
        <w:pStyle w:val="BodyText"/>
      </w:pPr>
      <w:r>
        <w:t xml:space="preserve">This cultural integration is particularly vital in Kabul, which is a melting pot of ethnicities including Pashtuns, Tajiks, Hazaras, Uzbeks, and others. A Lawyer must be sensitive to the distinct legal customs of different ethnic groups while advocating for universal human rights standards. This pluralistic approach ensures that justice is perceived as fair by all segments of Kabul’s population.</w:t>
      </w:r>
    </w:p>
    <w:bookmarkEnd w:id="25"/>
    <w:bookmarkStart w:id="26" w:name="conclusion"/>
    <w:p>
      <w:pPr>
        <w:pStyle w:val="Heading2"/>
      </w:pPr>
      <w:r>
        <w:t xml:space="preserve">Conclusion</w:t>
      </w:r>
    </w:p>
    <w:p>
      <w:pPr>
        <w:pStyle w:val="FirstParagraph"/>
      </w:pPr>
      <w:r>
        <w:t xml:space="preserve">In conclusion, being a Lawyer in Afghanistan, particularly in its capital Kabul, is a profession defined by resilience and complexity. It demands more than just knowledge of the law; it requires diplomatic skill, moral courage, and deep cultural understanding. The Lawyer serves as a guardian of rights in a nation that has suffered extensive disruption to its institutional foundations. Despite the hurdles posed by instability and systemic challenges, Lawyers remain pivotal actors in the potential reconstruction and stabilization of Afghanistan’s rule of law.</w:t>
      </w:r>
    </w:p>
    <w:p>
      <w:pPr>
        <w:pStyle w:val="BodyText"/>
      </w:pPr>
      <w:r>
        <w:t xml:space="preserve">This report highlights that the work done by Lawyers in Kabul is not just about individual cases; it is part of a larger effort to rebuild societal trust in justice. As Afghanistan continues to navigate its political and social landscape, the role of the Lawyer will remain essential in advocating for transparency, equality, and peace. Future development of legal education and international support for judicial independence will be critical in empowering Lawyers to fulfill their mandate effectively.</w:t>
      </w:r>
    </w:p>
    <w:bookmarkEnd w:id="26"/>
    <w:bookmarkStart w:id="27" w:name="references"/>
    <w:p>
      <w:pPr>
        <w:pStyle w:val="Heading2"/>
      </w:pPr>
      <w:r>
        <w:t xml:space="preserve">References</w:t>
      </w:r>
    </w:p>
    <w:p>
      <w:pPr>
        <w:numPr>
          <w:ilvl w:val="0"/>
          <w:numId w:val="1001"/>
        </w:numPr>
        <w:pStyle w:val="Compact"/>
      </w:pPr>
      <w:r>
        <w:rPr>
          <w:bCs/>
          <w:b/>
        </w:rPr>
        <w:t xml:space="preserve">The Constitution of the Islamic Republic of Afghanistan</w:t>
      </w:r>
      <w:r>
        <w:t xml:space="preserve">. (Provides the foundational legal framework).</w:t>
      </w:r>
    </w:p>
    <w:p>
      <w:pPr>
        <w:numPr>
          <w:ilvl w:val="0"/>
          <w:numId w:val="1001"/>
        </w:numPr>
        <w:pStyle w:val="Compact"/>
      </w:pPr>
      <w:r>
        <w:rPr>
          <w:bCs/>
          <w:b/>
        </w:rPr>
        <w:t xml:space="preserve">Civil Code of Afghanistan</w:t>
      </w:r>
      <w:r>
        <w:t xml:space="preserve">. (Details civil obligations and rights).</w:t>
      </w:r>
    </w:p>
    <w:p>
      <w:pPr>
        <w:numPr>
          <w:ilvl w:val="0"/>
          <w:numId w:val="1001"/>
        </w:numPr>
        <w:pStyle w:val="Compact"/>
      </w:pPr>
      <w:r>
        <w:rPr>
          <w:iCs/>
          <w:i/>
        </w:rPr>
        <w:t xml:space="preserve">"Legal Systems in Transition: The Case of Afghanistan"</w:t>
      </w:r>
      <w:r>
        <w:t xml:space="preserve">, Journal of Asian Legal Studies.</w:t>
      </w:r>
    </w:p>
    <w:p>
      <w:pPr>
        <w:numPr>
          <w:ilvl w:val="0"/>
          <w:numId w:val="1001"/>
        </w:numPr>
        <w:pStyle w:val="Compact"/>
      </w:pPr>
      <w:r>
        <w:rPr>
          <w:iCs/>
          <w:i/>
        </w:rPr>
        <w:t xml:space="preserve">"Women Lawyers and Gender Justice in Kabul"</w:t>
      </w:r>
      <w:r>
        <w:t xml:space="preserve">, Reports from the Afghan Independent Human Rights Commission.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Lawyers in the Legal Framework of Afghanistan, Kabul</dc:title>
  <dc:creator/>
  <cp:keywords/>
  <dcterms:created xsi:type="dcterms:W3CDTF">2026-07-29T14:05:27Z</dcterms:created>
  <dcterms:modified xsi:type="dcterms:W3CDTF">2026-07-29T14:05:27Z</dcterms:modified>
</cp:coreProperties>
</file>

<file path=docProps/custom.xml><?xml version="1.0" encoding="utf-8"?>
<Properties xmlns="http://schemas.openxmlformats.org/officeDocument/2006/custom-properties" xmlns:vt="http://schemas.openxmlformats.org/officeDocument/2006/docPropsVTypes"/>
</file>