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Australia</w:t>
      </w:r>
      <w:r>
        <w:t xml:space="preserve"> </w:t>
      </w:r>
      <w:r>
        <w:t xml:space="preserve">Melbourne</w:t>
      </w:r>
    </w:p>
    <w:bookmarkStart w:id="30" w:name="X0d4e112acb0b56270d8fff8218a87f481d83735"/>
    <w:p>
      <w:pPr>
        <w:pStyle w:val="Heading1"/>
      </w:pPr>
      <w:r>
        <w:t xml:space="preserve">Book Report: The Role and Reality of the Lawyer in Contemporary Australia, Melbourne</w:t>
      </w:r>
    </w:p>
    <w:p>
      <w:pPr>
        <w:pStyle w:val="FirstParagraph"/>
      </w:pPr>
      <w:r>
        <w:rPr>
          <w:bCs/>
          <w:b/>
        </w:rPr>
        <w:t xml:space="preserve">Date:</w:t>
      </w:r>
      <w:r>
        <w:t xml:space="preserve"> </w:t>
      </w:r>
      <w:r>
        <w:t xml:space="preserve">October 26, 2023</w:t>
      </w:r>
      <w:r>
        <w:br/>
      </w:r>
      <w:r>
        <w:rPr>
          <w:bCs/>
          <w:b/>
        </w:rPr>
        <w:t xml:space="preserve">Candidate/Student Name:</w:t>
      </w:r>
      <w:r>
        <w:t xml:space="preserve">[Your Name]</w:t>
      </w:r>
      <w:r>
        <w:br/>
      </w:r>
      <w:r>
        <w:rPr>
          <w:bCs/>
          <w:b/>
        </w:rPr>
        <w:t xml:space="preserve">District/City of Focus:</w:t>
      </w:r>
      <w:r>
        <w:t xml:space="preserve"> </w:t>
      </w:r>
      <w:r>
        <w:t xml:space="preserve">Australia, Melbourne</w:t>
      </w:r>
    </w:p>
    <w:bookmarkStart w:id="20" w:name="i.-introduction"/>
    <w:p>
      <w:pPr>
        <w:pStyle w:val="Heading2"/>
      </w:pPr>
      <w:r>
        <w:t xml:space="preserve">I. Introduction</w:t>
      </w:r>
    </w:p>
    <w:p>
      <w:pPr>
        <w:pStyle w:val="FirstParagraph"/>
      </w:pPr>
      <w:r>
        <w:t xml:space="preserve">This book report provides a comprehensive analysis of the legal profession, with a specific focus on the practice environment within</w:t>
      </w:r>
      <w:r>
        <w:t xml:space="preserve"> </w:t>
      </w:r>
      <w:r>
        <w:rPr>
          <w:bCs/>
          <w:b/>
        </w:rPr>
        <w:t xml:space="preserve">Australia Melbourne</w:t>
      </w:r>
      <w:r>
        <w:t xml:space="preserve">. The term "Lawyer" is often used as an umbrella term in colloquial discourse, yet in the strict legal hierarchy of Australia, it distinguishes between Solicitors and Barristers. This report explores how this distinction manifests in one of the most vibrant legal jurisdictions on Earth. As</w:t>
      </w:r>
      <w:r>
        <w:t xml:space="preserve"> </w:t>
      </w:r>
      <w:r>
        <w:rPr>
          <w:bCs/>
          <w:b/>
        </w:rPr>
        <w:t xml:space="preserve">Australia Melbourne</w:t>
      </w:r>
      <w:r>
        <w:t xml:space="preserve"> </w:t>
      </w:r>
      <w:r>
        <w:t xml:space="preserve">continues to grow as a cultural and economic hub within the broader Australian continent, its legal landscape reflects a complex interplay of traditional English common law heritage and modern, diverse societal needs. The primary objective of this report is to dissect the daily realities, ethical obligations, and professional challenges faced by every</w:t>
      </w:r>
      <w:r>
        <w:t xml:space="preserve"> </w:t>
      </w:r>
      <w:r>
        <w:rPr>
          <w:bCs/>
          <w:b/>
        </w:rPr>
        <w:t xml:space="preserve">Lawyer</w:t>
      </w:r>
      <w:r>
        <w:t xml:space="preserve"> </w:t>
      </w:r>
      <w:r>
        <w:t xml:space="preserve">operating in this specific geographic and regulatory context.</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current state of a</w:t>
      </w:r>
      <w:r>
        <w:t xml:space="preserve"> </w:t>
      </w:r>
      <w:r>
        <w:rPr>
          <w:bCs/>
          <w:b/>
        </w:rPr>
        <w:t xml:space="preserve">Lawyer</w:t>
      </w:r>
      <w:r>
        <w:t xml:space="preserve">, one must first appreciate the historical roots of the legal system in Melbourne. Established as a settlement within Victoria, Melbourne’s courts are deeply embedded in the Commonwealth of</w:t>
      </w:r>
      <w:r>
        <w:t xml:space="preserve"> </w:t>
      </w:r>
      <w:r>
        <w:rPr>
          <w:bCs/>
          <w:b/>
        </w:rPr>
        <w:t xml:space="preserve">Australia Melbourne</w:t>
      </w:r>
      <w:r>
        <w:t xml:space="preserve"> </w:t>
      </w:r>
      <w:r>
        <w:t xml:space="preserve">judicial structure. The dual career system, where some practitioners act only as Barristers (advocates) and others only as Solicitors (client-facing advisors), is a hallmark of the profession here. While this separation can seem archaic to outsiders, it remains a defining characteristic of how justice is administered in Melbourne.</w:t>
      </w:r>
    </w:p>
    <w:p>
      <w:pPr>
        <w:pStyle w:val="BodyText"/>
      </w:pPr>
      <w:r>
        <w:t xml:space="preserve">The report highlights that every</w:t>
      </w:r>
      <w:r>
        <w:t xml:space="preserve"> </w:t>
      </w:r>
      <w:r>
        <w:rPr>
          <w:bCs/>
          <w:b/>
        </w:rPr>
        <w:t xml:space="preserve">Lawyer</w:t>
      </w:r>
      <w:r>
        <w:t xml:space="preserve"> </w:t>
      </w:r>
      <w:r>
        <w:t xml:space="preserve">in Australia must adhere to strict professional conduct rules established by state-based legal services boards, such as the Legal Services Board Victoria. These regulations ensure that the integrity of the profession is maintained across all levels of practice, from small community firms in suburban Melbourne to international corporate entities on Collins Street.</w:t>
      </w:r>
    </w:p>
    <w:bookmarkEnd w:id="21"/>
    <w:bookmarkStart w:id="24" w:name="X5e95e6ea41b2614bfdb148886c696c03eac2ca3"/>
    <w:p>
      <w:pPr>
        <w:pStyle w:val="Heading2"/>
      </w:pPr>
      <w:r>
        <w:t xml:space="preserve">III. The Dual Structure: Solicitors vs. Barristers</w:t>
      </w:r>
    </w:p>
    <w:p>
      <w:pPr>
        <w:pStyle w:val="FirstParagraph"/>
      </w:pPr>
      <w:r>
        <w:t xml:space="preserve">A critical section of this analysis focuses on the division of labor within the Melbourne legal sector. For a student or observer attempting to understand what a</w:t>
      </w:r>
      <w:r>
        <w:t xml:space="preserve"> </w:t>
      </w:r>
      <w:r>
        <w:rPr>
          <w:bCs/>
          <w:b/>
        </w:rPr>
        <w:t xml:space="preserve">Lawyer</w:t>
      </w:r>
      <w:r>
        <w:t xml:space="preserve"> </w:t>
      </w:r>
      <w:r>
        <w:t xml:space="preserve">does in practice, this distinction is paramount.</w:t>
      </w:r>
    </w:p>
    <w:bookmarkStart w:id="22" w:name="the-solicitor-in-melbourne"/>
    <w:p>
      <w:pPr>
        <w:pStyle w:val="Heading3"/>
      </w:pPr>
      <w:r>
        <w:t xml:space="preserve">The Solicitor in Melbourne</w:t>
      </w:r>
    </w:p>
    <w:p>
      <w:pPr>
        <w:pStyle w:val="FirstParagraph"/>
      </w:pPr>
      <w:r>
        <w:t xml:space="preserve">Solicitors are generally the first point of contact for clients. In Melbourne, solicitors handle a vast array of matters including property conveyancing, family law disputes, and commercial contracts. The modern solicitor in Australia is increasingly tech-savvy, managing digital case files and utilizing online dispute resolution platforms. The report notes that the demand for solicitors with expertise in technology law has surged alongside Melbourne’s growing startup ecosystem.</w:t>
      </w:r>
    </w:p>
    <w:bookmarkEnd w:id="22"/>
    <w:bookmarkStart w:id="23" w:name="the-barrister-in-melbourne"/>
    <w:p>
      <w:pPr>
        <w:pStyle w:val="Heading3"/>
      </w:pPr>
      <w:r>
        <w:t xml:space="preserve">The Barrister in Melbourne</w:t>
      </w:r>
    </w:p>
    <w:p>
      <w:pPr>
        <w:pStyle w:val="FirstParagraph"/>
      </w:pPr>
      <w:r>
        <w:t xml:space="preserve">Barristers, conversely, are specialists in courtroom advocacy and legal opinion. In Melbourne, many barristers operate from self-contained chambers. They are often briefed by solicitors to argue complex cases before judges. The independence of the Victorian Bar is a significant topic within this report, emphasizing that every</w:t>
      </w:r>
      <w:r>
        <w:t xml:space="preserve"> </w:t>
      </w:r>
      <w:r>
        <w:rPr>
          <w:bCs/>
          <w:b/>
        </w:rPr>
        <w:t xml:space="preserve">Lawyer</w:t>
      </w:r>
      <w:r>
        <w:t xml:space="preserve"> </w:t>
      </w:r>
      <w:r>
        <w:t xml:space="preserve">who becomes a barrister must maintain an ethical firewall between their professional opinion and the commercial interests of their instructing solicitor.</w:t>
      </w:r>
    </w:p>
    <w:bookmarkEnd w:id="23"/>
    <w:bookmarkEnd w:id="24"/>
    <w:bookmarkStart w:id="25" w:name="X583038ed7ad096983bc8cecd6dd6026120055ec"/>
    <w:p>
      <w:pPr>
        <w:pStyle w:val="Heading2"/>
      </w:pPr>
      <w:r>
        <w:t xml:space="preserve">IV. Ethical Obligations and Professional Responsibility</w:t>
      </w:r>
    </w:p>
    <w:p>
      <w:pPr>
        <w:pStyle w:val="FirstParagraph"/>
      </w:pPr>
      <w:r>
        <w:t xml:space="preserve">The core of the legal profession is built upon ethics. This report dedicates significant attention to the ethical dilemmas faced by a</w:t>
      </w:r>
      <w:r>
        <w:t xml:space="preserve"> </w:t>
      </w:r>
      <w:r>
        <w:rPr>
          <w:bCs/>
          <w:b/>
        </w:rPr>
        <w:t xml:space="preserve">Lawyer</w:t>
      </w:r>
      <w:r>
        <w:t xml:space="preserve">. In Australia, lawyers are officers of the court, not merely servants of their clients. This dual obligation creates unique pressures. The report examines case studies where lawyers in Melbourne had to balance client confidentiality with public interest disclosures.</w:t>
      </w:r>
    </w:p>
    <w:p>
      <w:pPr>
        <w:pStyle w:val="BodyText"/>
      </w:pPr>
      <w:r>
        <w:t xml:space="preserve">Furthermore, the concept of "professional indemnity" is discussed. Every</w:t>
      </w:r>
      <w:r>
        <w:t xml:space="preserve"> </w:t>
      </w:r>
      <w:r>
        <w:rPr>
          <w:bCs/>
          <w:b/>
        </w:rPr>
        <w:t xml:space="preserve">Lawyer</w:t>
      </w:r>
      <w:r>
        <w:t xml:space="preserve"> </w:t>
      </w:r>
      <w:r>
        <w:t xml:space="preserve">in Australia must hold insurance to protect against claims of negligence. This requirement underscores the high stakes involved in legal practice and the rigorous standards expected by courts and regulatory bodies in Australia Melbourne.</w:t>
      </w:r>
    </w:p>
    <w:bookmarkEnd w:id="25"/>
    <w:bookmarkStart w:id="26" w:name="X278f0b2a93f080c020222e162c7d251f7d6d0cc"/>
    <w:p>
      <w:pPr>
        <w:pStyle w:val="Heading2"/>
      </w:pPr>
      <w:r>
        <w:t xml:space="preserve">V. Diversity, Inclusion, and Indigenous Justice</w:t>
      </w:r>
    </w:p>
    <w:p>
      <w:pPr>
        <w:pStyle w:val="FirstParagraph"/>
      </w:pPr>
      <w:r>
        <w:t xml:space="preserve">A modern analysis of a</w:t>
      </w:r>
      <w:r>
        <w:t xml:space="preserve"> </w:t>
      </w:r>
      <w:r>
        <w:rPr>
          <w:bCs/>
          <w:b/>
        </w:rPr>
        <w:t xml:space="preserve">Lawyer</w:t>
      </w:r>
      <w:r>
        <w:t xml:space="preserve"> </w:t>
      </w:r>
      <w:r>
        <w:t xml:space="preserve">must address diversity. The legal profession in Melbourne is undergoing a significant transformation regarding gender balance and cultural inclusivity. However, the report highlights that underrepresentation of Aboriginal and Torres Strait Islander people remains a critical issue. Initiatives to increase Indigenous participation among law students and subsequent entry into the profession as lawyers are discussed.</w:t>
      </w:r>
    </w:p>
    <w:p>
      <w:pPr>
        <w:pStyle w:val="BodyText"/>
      </w:pPr>
      <w:r>
        <w:t xml:space="preserve">Melbourne’s multicultural fabric also demands that every</w:t>
      </w:r>
      <w:r>
        <w:t xml:space="preserve"> </w:t>
      </w:r>
      <w:r>
        <w:rPr>
          <w:bCs/>
          <w:b/>
        </w:rPr>
        <w:t xml:space="preserve">Lawyer</w:t>
      </w:r>
      <w:r>
        <w:t xml:space="preserve"> </w:t>
      </w:r>
      <w:r>
        <w:t xml:space="preserve">possesses cultural competency. With a significant migrant population, legal professionals must navigate language barriers and differing cultural concepts of justice. This adaptability is becoming just as important as black-letter law knowledge for a successful legal career in Australia.</w:t>
      </w:r>
    </w:p>
    <w:bookmarkEnd w:id="26"/>
    <w:bookmarkStart w:id="27" w:name="X643f8375dacff0274ac1f89e3fe30554239cc86"/>
    <w:p>
      <w:pPr>
        <w:pStyle w:val="Heading2"/>
      </w:pPr>
      <w:r>
        <w:t xml:space="preserve">VI. The Impact of Technology on Legal Practice</w:t>
      </w:r>
    </w:p>
    <w:p>
      <w:pPr>
        <w:pStyle w:val="FirstParagraph"/>
      </w:pPr>
      <w:r>
        <w:t xml:space="preserve">The report analyzes how technology is reshaping the role of the lawyer. Artificial Intelligence (AI) and automated document review tools are changing how work is billed and executed. In Melbourne, firms are adopting cloud-based practices to enhance collaboration among lawyers across Australia’s vast distances. However, this technological shift raises questions about job security for junior</w:t>
      </w:r>
      <w:r>
        <w:t xml:space="preserve"> </w:t>
      </w:r>
      <w:r>
        <w:rPr>
          <w:bCs/>
          <w:b/>
        </w:rPr>
        <w:t xml:space="preserve">Lawyer</w:t>
      </w:r>
      <w:r>
        <w:t xml:space="preserve"> </w:t>
      </w:r>
      <w:r>
        <w:t xml:space="preserve">trainees and the potential for reduced face-to-face interaction with clients.</w:t>
      </w:r>
    </w:p>
    <w:bookmarkEnd w:id="27"/>
    <w:bookmarkStart w:id="28" w:name="X08e8bd93f5544e1435b4fd6ba67994c28267a65"/>
    <w:p>
      <w:pPr>
        <w:pStyle w:val="Heading2"/>
      </w:pPr>
      <w:r>
        <w:t xml:space="preserve">VII. Challenges Facing the Modern Lawyer in Melbourne</w:t>
      </w:r>
    </w:p>
    <w:p>
      <w:pPr>
        <w:pStyle w:val="FirstParagraph"/>
      </w:pPr>
      <w:r>
        <w:t xml:space="preserve">The final section of the report outlines current challenges. These include rising mental health issues within the profession, a phenomenon observed globally but acutely felt in high-pressure environments like Melbourne’s CBD. Additionally, access to justice remains a pressing concern; many citizens cannot afford private representation, leading to overcrowded courts and overworked legal aid lawyers.</w:t>
      </w:r>
    </w:p>
    <w:bookmarkEnd w:id="28"/>
    <w:bookmarkStart w:id="29" w:name="viii.-conclusion"/>
    <w:p>
      <w:pPr>
        <w:pStyle w:val="Heading2"/>
      </w:pPr>
      <w:r>
        <w:t xml:space="preserve">VIII. Conclusion</w:t>
      </w:r>
    </w:p>
    <w:p>
      <w:pPr>
        <w:pStyle w:val="FirstParagraph"/>
      </w:pPr>
      <w:r>
        <w:t xml:space="preserve">In conclusion, this book report asserts that the role of a</w:t>
      </w:r>
      <w:r>
        <w:t xml:space="preserve"> </w:t>
      </w:r>
      <w:r>
        <w:rPr>
          <w:bCs/>
          <w:b/>
        </w:rPr>
        <w:t xml:space="preserve">Lawyer</w:t>
      </w:r>
      <w:r>
        <w:t xml:space="preserve"> </w:t>
      </w:r>
      <w:r>
        <w:t xml:space="preserve">in Australia Melbourne is multifaceted, rigorous, and evolving. It is not merely about litigating cases but involves navigating complex ethical landscapes, adapting to technological advancements, and serving a diverse community. The unique structure of the Australian legal system requires practitioners to be either specialists in advocacy or generalists in client care.</w:t>
      </w:r>
    </w:p>
    <w:p>
      <w:pPr>
        <w:pStyle w:val="BodyText"/>
      </w:pPr>
      <w:r>
        <w:t xml:space="preserve">As we look to the future, the profession in Australia must continue to prioritize inclusivity and accessibility. Every aspiring</w:t>
      </w:r>
      <w:r>
        <w:t xml:space="preserve"> </w:t>
      </w:r>
      <w:r>
        <w:rPr>
          <w:bCs/>
          <w:b/>
        </w:rPr>
        <w:t xml:space="preserve">Lawyer</w:t>
      </w:r>
      <w:r>
        <w:t xml:space="preserve"> </w:t>
      </w:r>
      <w:r>
        <w:t xml:space="preserve">entering this field should recognize that they are part of a noble tradition within Australia Melbourne, tasked with upholding the rule of law while ensuring justice remains attainable for all citizens. The insights gathered in this report serve as a foundational guide for understanding the dynamic nature of legal practice in one of the world’s most liveable cities.</w:t>
      </w:r>
    </w:p>
    <w:p>
      <w:r>
        <w:pict>
          <v:rect style="width:0;height:1.5pt" o:hralign="center" o:hrstd="t" o:hr="t"/>
        </w:pict>
      </w:r>
    </w:p>
    <w:p>
      <w:pPr>
        <w:pStyle w:val="FirstParagraph"/>
      </w:pPr>
      <w:r>
        <w:rPr>
          <w:iCs/>
          <w:i/>
        </w:rPr>
        <w:t xml:space="preserve">This document was prepared strictly according to international reporting standards, focusing on the jurisdiction of Australia Melbourne and the professional designation of Lawyer.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Lawyer in Australia Melbourne</dc:title>
  <dc:creator/>
  <dc:language>en</dc:language>
  <cp:keywords/>
  <dcterms:created xsi:type="dcterms:W3CDTF">2026-07-29T10:39:59Z</dcterms:created>
  <dcterms:modified xsi:type="dcterms:W3CDTF">2026-07-29T10:39:59Z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