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Lawyer</w:t>
      </w:r>
      <w:r>
        <w:t xml:space="preserve"> </w:t>
      </w:r>
      <w:r>
        <w:t xml:space="preserve">in</w:t>
      </w:r>
      <w:r>
        <w:t xml:space="preserve"> </w:t>
      </w:r>
      <w:r>
        <w:t xml:space="preserve">Germany</w:t>
      </w:r>
      <w:r>
        <w:t xml:space="preserve"> </w:t>
      </w:r>
      <w:r>
        <w:t xml:space="preserve">Berlin</w:t>
      </w:r>
    </w:p>
    <w:bookmarkStart w:id="29" w:name="book-report"/>
    <w:p>
      <w:pPr>
        <w:pStyle w:val="Heading1"/>
      </w:pPr>
      <w:r>
        <w:t xml:space="preserve">Book Report</w:t>
      </w:r>
    </w:p>
    <w:bookmarkStart w:id="20" w:name="title"/>
    <w:p>
      <w:pPr>
        <w:pStyle w:val="Heading2"/>
      </w:pPr>
      <w:r>
        <w:t xml:space="preserve">Title:</w:t>
      </w:r>
    </w:p>
    <w:p>
      <w:pPr>
        <w:pStyle w:val="FirstParagraph"/>
      </w:pPr>
      <w:r>
        <w:rPr>
          <w:bCs/>
          <w:b/>
        </w:rPr>
        <w:t xml:space="preserve">The Lawyer in Germany Berlin: A Comprehensive Analysis of Legal Practice and Ethics</w:t>
      </w:r>
    </w:p>
    <w:bookmarkEnd w:id="20"/>
    <w:bookmarkStart w:id="21" w:name="date"/>
    <w:p>
      <w:pPr>
        <w:pStyle w:val="Heading2"/>
      </w:pPr>
      <w:r>
        <w:t xml:space="preserve">Date:</w:t>
      </w:r>
    </w:p>
    <w:p>
      <w:pPr>
        <w:pStyle w:val="FirstParagraph"/>
      </w:pPr>
      <w:r>
        <w:t xml:space="preserve">[Current Date]</w:t>
      </w:r>
    </w:p>
    <w:p>
      <w:pPr>
        <w:pStyle w:val="BodyText"/>
      </w:pPr>
      <w:r>
        <w:br/>
      </w:r>
    </w:p>
    <w:p>
      <w:pPr>
        <w:pStyle w:val="BodyText"/>
      </w:pPr>
      <w:r>
        <w:t xml:space="preserve">This document serves as a detailed book report examining the professional role, legal framework, and cultural significance of the</w:t>
      </w:r>
      <w:r>
        <w:t xml:space="preserve"> </w:t>
      </w:r>
      <w:r>
        <w:t xml:space="preserve">Lawyer</w:t>
      </w:r>
      <w:r>
        <w:t xml:space="preserve"> </w:t>
      </w:r>
      <w:r>
        <w:t xml:space="preserve">within the specific jurisdiction of</w:t>
      </w:r>
      <w:r>
        <w:t xml:space="preserve"> </w:t>
      </w:r>
      <w:r>
        <w:t xml:space="preserve">Germany Berlin</w:t>
      </w:r>
      <w:r>
        <w:t xml:space="preserve">. The analysis is tailored to reflect the unique intersection of federal German law and local Berliner judicial practices, providing an essential resource for students, legal professionals, and international observers interested in European jurisprudence.</w:t>
      </w:r>
    </w:p>
    <w:bookmarkEnd w:id="21"/>
    <w:bookmarkStart w:id="22" w:name="introduction"/>
    <w:p>
      <w:pPr>
        <w:pStyle w:val="Heading2"/>
      </w:pPr>
      <w:r>
        <w:t xml:space="preserve">1. Introduction</w:t>
      </w:r>
    </w:p>
    <w:p>
      <w:pPr>
        <w:pStyle w:val="FirstParagraph"/>
      </w:pPr>
      <w:r>
        <w:t xml:space="preserve">The concept of the</w:t>
      </w:r>
      <w:r>
        <w:t xml:space="preserve"> </w:t>
      </w:r>
      <w:r>
        <w:rPr>
          <w:bCs/>
          <w:b/>
        </w:rPr>
        <w:t xml:space="preserve">Lawyer</w:t>
      </w:r>
      <w:r>
        <w:t xml:space="preserve"> </w:t>
      </w:r>
      <w:r>
        <w:t xml:space="preserve">extends far beyond the mere representation of clients in court; it embodies the cornerstone of a democratic society’s commitment to justice, rule of law, and human rights. However, when examining this profession within the context of</w:t>
      </w:r>
      <w:r>
        <w:t xml:space="preserve"> </w:t>
      </w:r>
      <w:r>
        <w:t xml:space="preserve">Germany Berlin</w:t>
      </w:r>
      <w:r>
        <w:t xml:space="preserve">, one must appreciate the distinct historical and structural nuances that define legal practice in this capital city. Berlin is not merely a regional hub but the political heart of Germany, hosting key institutions such as the Federal Constitutional Court and numerous international organizations. Consequently, a</w:t>
      </w:r>
      <w:r>
        <w:t xml:space="preserve"> </w:t>
      </w:r>
      <w:r>
        <w:rPr>
          <w:bCs/>
          <w:b/>
        </w:rPr>
        <w:t xml:space="preserve">Lawyer</w:t>
      </w:r>
      <w:r>
        <w:t xml:space="preserve"> </w:t>
      </w:r>
      <w:r>
        <w:t xml:space="preserve">operating in</w:t>
      </w:r>
      <w:r>
        <w:t xml:space="preserve"> </w:t>
      </w:r>
      <w:r>
        <w:t xml:space="preserve">Germany Berlin</w:t>
      </w:r>
      <w:r>
        <w:t xml:space="preserve"> </w:t>
      </w:r>
      <w:r>
        <w:t xml:space="preserve">must navigate a complex web of federal statutes, local regulations, and international directives.</w:t>
      </w:r>
    </w:p>
    <w:p>
      <w:pPr>
        <w:pStyle w:val="BodyText"/>
      </w:pPr>
      <w:r>
        <w:t xml:space="preserve">This report explores the multifaceted nature of legal practice in this dynamic metropolis. It highlights how the traditional German legal system, known for its rigorous statutory interpretation and civil law traditions, adapts to the modern demands of a cosmopolitan environment like Berlin. The integration of European Union law adds another layer of complexity, requiring every</w:t>
      </w:r>
      <w:r>
        <w:t xml:space="preserve"> </w:t>
      </w:r>
      <w:r>
        <w:rPr>
          <w:bCs/>
          <w:b/>
        </w:rPr>
        <w:t xml:space="preserve">Lawyer</w:t>
      </w:r>
      <w:r>
        <w:t xml:space="preserve"> </w:t>
      </w:r>
      <w:r>
        <w:t xml:space="preserve">in</w:t>
      </w:r>
      <w:r>
        <w:t xml:space="preserve"> </w:t>
      </w:r>
      <w:r>
        <w:t xml:space="preserve">Germany Berlin</w:t>
      </w:r>
      <w:r>
        <w:t xml:space="preserve"> </w:t>
      </w:r>
      <w:r>
        <w:t xml:space="preserve">to possess a broad and specialized knowledge base.</w:t>
      </w:r>
    </w:p>
    <w:bookmarkEnd w:id="22"/>
    <w:bookmarkStart w:id="23" w:name="Xc5870c98cd89ca409c4240ebf5340ccd24c1ea6"/>
    <w:p>
      <w:pPr>
        <w:pStyle w:val="Heading2"/>
      </w:pPr>
      <w:r>
        <w:t xml:space="preserve">2. Historical Context and the Legal Profession</w:t>
      </w:r>
    </w:p>
    <w:p>
      <w:pPr>
        <w:pStyle w:val="FirstParagraph"/>
      </w:pPr>
      <w:r>
        <w:t xml:space="preserve">To understand the current state of legal practice in</w:t>
      </w:r>
      <w:r>
        <w:t xml:space="preserve"> </w:t>
      </w:r>
      <w:r>
        <w:t xml:space="preserve">Germany Berlin</w:t>
      </w:r>
      <w:r>
        <w:t xml:space="preserve">, one must look at history. The German legal profession has undergone significant transformation over the past two centuries, particularly following World War II and during periods of national reunification. In Berlin, these historical shifts are palpable. The city’s division and subsequent reunification created a unique legal landscape where East German socialist law concepts had to be reconciled with West German federal standards.</w:t>
      </w:r>
    </w:p>
    <w:p>
      <w:pPr>
        <w:pStyle w:val="BodyText"/>
      </w:pPr>
      <w:r>
        <w:t xml:space="preserve">Today’s</w:t>
      </w:r>
      <w:r>
        <w:t xml:space="preserve"> </w:t>
      </w:r>
      <w:r>
        <w:rPr>
          <w:bCs/>
          <w:b/>
        </w:rPr>
        <w:t xml:space="preserve">Lawyer</w:t>
      </w:r>
      <w:r>
        <w:t xml:space="preserve"> </w:t>
      </w:r>
      <w:r>
        <w:t xml:space="preserve">in</w:t>
      </w:r>
      <w:r>
        <w:t xml:space="preserve"> </w:t>
      </w:r>
      <w:r>
        <w:t xml:space="preserve">Germany Berlin</w:t>
      </w:r>
      <w:r>
        <w:t xml:space="preserve"> </w:t>
      </w:r>
      <w:r>
        <w:t xml:space="preserve">benefits from this historical synthesis. The profession is highly regulated, requiring extensive education and the successful completion of two state examinations (Staatsexamen). This rigorous training ensures that those practicing law possess not only theoretical knowledge but also practical skills essential for serving clients effectively within the German legal framework.</w:t>
      </w:r>
    </w:p>
    <w:bookmarkEnd w:id="23"/>
    <w:bookmarkStart w:id="24" w:name="structure-of-legal-practice-in-berlin"/>
    <w:p>
      <w:pPr>
        <w:pStyle w:val="Heading2"/>
      </w:pPr>
      <w:r>
        <w:t xml:space="preserve">3. Structure of Legal Practice in Berlin</w:t>
      </w:r>
    </w:p>
    <w:p>
      <w:pPr>
        <w:pStyle w:val="FirstParagraph"/>
      </w:pPr>
      <w:r>
        <w:t xml:space="preserve">The practice of law in</w:t>
      </w:r>
      <w:r>
        <w:t xml:space="preserve"> </w:t>
      </w:r>
      <w:r>
        <w:t xml:space="preserve">Germany Berlin</w:t>
      </w:r>
      <w:r>
        <w:t xml:space="preserve"> </w:t>
      </w:r>
      <w:r>
        <w:t xml:space="preserve">is characterized by a high degree of specialization and collaboration. Unlike common law systems, where generalist attorneys are more common, the German system encourages deep expertise in specific areas such as labor law, corporate mergers, intellectual property, and criminal defense. In</w:t>
      </w:r>
      <w:r>
        <w:t xml:space="preserve"> </w:t>
      </w:r>
      <w:r>
        <w:t xml:space="preserve">Germany Berlin</w:t>
      </w:r>
      <w:r>
        <w:t xml:space="preserve">, this specialization is further amplified by the city’s status as a startup hub and a center for technology.</w:t>
      </w:r>
    </w:p>
    <w:p>
      <w:pPr>
        <w:pStyle w:val="BodyText"/>
      </w:pPr>
      <w:r>
        <w:t xml:space="preserve">A</w:t>
      </w:r>
      <w:r>
        <w:t xml:space="preserve"> </w:t>
      </w:r>
      <w:r>
        <w:rPr>
          <w:bCs/>
          <w:b/>
        </w:rPr>
        <w:t xml:space="preserve">Lawyer</w:t>
      </w:r>
      <w:r>
        <w:t xml:space="preserve"> </w:t>
      </w:r>
      <w:r>
        <w:t xml:space="preserve">in this region often works within large international law firms or specialized boutiques. The presence of the</w:t>
      </w:r>
      <w:r>
        <w:t xml:space="preserve"> </w:t>
      </w:r>
      <w:r>
        <w:rPr>
          <w:iCs/>
          <w:i/>
        </w:rPr>
        <w:t xml:space="preserve">Allgemeines Landesgericht Berlin</w:t>
      </w:r>
      <w:r>
        <w:t xml:space="preserve"> </w:t>
      </w:r>
      <w:r>
        <w:t xml:space="preserve">(General Court) and various higher regional courts necessitates that attorneys are well-versed in procedural laws and local court rules. Furthermore, the proximity to federal authorities means that many lawyers specialize in administrative law, representing clients before government bodies or engaging in public interest litigation.</w:t>
      </w:r>
    </w:p>
    <w:bookmarkEnd w:id="24"/>
    <w:bookmarkStart w:id="25" w:name="Xcec0cdfbf541da75d39637666249479350353d9"/>
    <w:p>
      <w:pPr>
        <w:pStyle w:val="Heading2"/>
      </w:pPr>
      <w:r>
        <w:t xml:space="preserve">4. Ethical Considerations and Professional Conduct</w:t>
      </w:r>
    </w:p>
    <w:p>
      <w:pPr>
        <w:pStyle w:val="FirstParagraph"/>
      </w:pPr>
      <w:r>
        <w:t xml:space="preserve">Ethics play a paramount role in the profession of any</w:t>
      </w:r>
      <w:r>
        <w:t xml:space="preserve"> </w:t>
      </w:r>
      <w:r>
        <w:rPr>
          <w:bCs/>
          <w:b/>
        </w:rPr>
        <w:t xml:space="preserve">Lawyer</w:t>
      </w:r>
      <w:r>
        <w:t xml:space="preserve">. In</w:t>
      </w:r>
      <w:r>
        <w:t xml:space="preserve"> </w:t>
      </w:r>
      <w:r>
        <w:t xml:space="preserve">Germany Berlin</w:t>
      </w:r>
      <w:r>
        <w:t xml:space="preserve">, legal professionals are bound by the Bundesrechtsanwaltsordnung (BRAO), or Federal Lawyers’ Act, which sets strict guidelines for professional conduct. These regulations mandate independence, confidentiality, and loyalty to the client.</w:t>
      </w:r>
    </w:p>
    <w:p>
      <w:pPr>
        <w:pStyle w:val="BodyText"/>
      </w:pPr>
      <w:r>
        <w:t xml:space="preserve">In a city as diverse and politically active as Berlin, ethical challenges can be particularly pronounced. A</w:t>
      </w:r>
      <w:r>
        <w:t xml:space="preserve"> </w:t>
      </w:r>
      <w:r>
        <w:rPr>
          <w:bCs/>
          <w:b/>
        </w:rPr>
        <w:t xml:space="preserve">Lawyer</w:t>
      </w:r>
      <w:r>
        <w:t xml:space="preserve"> </w:t>
      </w:r>
      <w:r>
        <w:t xml:space="preserve">may encounter cases involving sensitive political issues, human rights violations, or complex international disputes. The expectation is that the attorney will uphold the highest standards of integrity while navigating these potentially contentious areas. The local bar associations in Berlin play a crucial role in monitoring compliance and providing ethical guidance to practitioners.</w:t>
      </w:r>
    </w:p>
    <w:bookmarkEnd w:id="25"/>
    <w:bookmarkStart w:id="26" w:name="the-impact-of-digitalization"/>
    <w:p>
      <w:pPr>
        <w:pStyle w:val="Heading2"/>
      </w:pPr>
      <w:r>
        <w:t xml:space="preserve">5. The Impact of Digitalization</w:t>
      </w:r>
    </w:p>
    <w:p>
      <w:pPr>
        <w:pStyle w:val="FirstParagraph"/>
      </w:pPr>
      <w:r>
        <w:t xml:space="preserve">The modern era has brought significant changes to how a</w:t>
      </w:r>
      <w:r>
        <w:t xml:space="preserve"> </w:t>
      </w:r>
      <w:r>
        <w:rPr>
          <w:bCs/>
          <w:b/>
        </w:rPr>
        <w:t xml:space="preserve">Lawyer</w:t>
      </w:r>
      <w:r>
        <w:t xml:space="preserve"> </w:t>
      </w:r>
      <w:r>
        <w:t xml:space="preserve">operates, especially in advanced urban centers like</w:t>
      </w:r>
      <w:r>
        <w:t xml:space="preserve"> </w:t>
      </w:r>
      <w:r>
        <w:t xml:space="preserve">Germany Berlin</w:t>
      </w:r>
      <w:r>
        <w:t xml:space="preserve">. Digitalization is reshaping legal services through the implementation of electronic filing systems, virtual consultations, and artificial intelligence tools for document review. In Berlin, where technology companies thrive, there is a growing demand for lawyers who understand both traditional law and digital compliance.</w:t>
      </w:r>
    </w:p>
    <w:p>
      <w:pPr>
        <w:pStyle w:val="BodyText"/>
      </w:pPr>
      <w:r>
        <w:t xml:space="preserve">This technological shift requires a</w:t>
      </w:r>
      <w:r>
        <w:t xml:space="preserve"> </w:t>
      </w:r>
      <w:r>
        <w:rPr>
          <w:bCs/>
          <w:b/>
        </w:rPr>
        <w:t xml:space="preserve">Lawyer</w:t>
      </w:r>
      <w:r>
        <w:t xml:space="preserve"> </w:t>
      </w:r>
      <w:r>
        <w:t xml:space="preserve">in</w:t>
      </w:r>
      <w:r>
        <w:t xml:space="preserve"> </w:t>
      </w:r>
      <w:r>
        <w:t xml:space="preserve">Germany Berlin</w:t>
      </w:r>
      <w:r>
        <w:t xml:space="preserve"> </w:t>
      </w:r>
      <w:r>
        <w:t xml:space="preserve">to be adaptable and tech-savvy. While the core principles of legal advocacy remain unchanged, the methods of evidence collection, client communication, and case management are evolving rapidly. Legal tech startups based in Berlin are pushing boundaries, encouraging established attorneys to embrace innovation while maintaining rigorous professional standards.</w:t>
      </w:r>
    </w:p>
    <w:bookmarkEnd w:id="26"/>
    <w:bookmarkStart w:id="27" w:name="challenges-facing-lawyers-today"/>
    <w:p>
      <w:pPr>
        <w:pStyle w:val="Heading2"/>
      </w:pPr>
      <w:r>
        <w:t xml:space="preserve">6. Challenges Facing Lawyers Today</w:t>
      </w:r>
    </w:p>
    <w:p>
      <w:pPr>
        <w:pStyle w:val="FirstParagraph"/>
      </w:pPr>
      <w:r>
        <w:t xml:space="preserve">Despite its strengths, the profession faces several challenges in</w:t>
      </w:r>
      <w:r>
        <w:t xml:space="preserve"> </w:t>
      </w:r>
      <w:r>
        <w:t xml:space="preserve">Germany Berlin</w:t>
      </w:r>
      <w:r>
        <w:t xml:space="preserve">. Access to justice remains a critical issue; high legal costs can prevent marginalized communities from seeking representation. Additionally, the increasing backlog of cases in courts puts pressure on every</w:t>
      </w:r>
      <w:r>
        <w:t xml:space="preserve"> </w:t>
      </w:r>
      <w:r>
        <w:rPr>
          <w:bCs/>
          <w:b/>
        </w:rPr>
        <w:t xml:space="preserve">Lawyer</w:t>
      </w:r>
      <w:r>
        <w:t xml:space="preserve"> </w:t>
      </w:r>
      <w:r>
        <w:t xml:space="preserve">to manage their workload efficiently. Furthermore, the rise of cross-border disputes requires attorneys to have an international perspective, adding another layer of difficulty to their role.</w:t>
      </w:r>
    </w:p>
    <w:p>
      <w:pPr>
        <w:pStyle w:val="BodyText"/>
      </w:pPr>
      <w:r>
        <w:t xml:space="preserve">In response to these challenges, many lawyers in</w:t>
      </w:r>
      <w:r>
        <w:t xml:space="preserve"> </w:t>
      </w:r>
      <w:r>
        <w:t xml:space="preserve">Germany Berlin</w:t>
      </w:r>
      <w:r>
        <w:t xml:space="preserve"> </w:t>
      </w:r>
      <w:r>
        <w:t xml:space="preserve">engage in pro bono work and community legal education programs. This commitment reflects a broader societal expectation that the profession should serve not just individual clients but also contribute to the social fabric of the city.</w:t>
      </w:r>
    </w:p>
    <w:bookmarkEnd w:id="27"/>
    <w:bookmarkStart w:id="28" w:name="conclusion"/>
    <w:p>
      <w:pPr>
        <w:pStyle w:val="Heading2"/>
      </w:pPr>
      <w:r>
        <w:t xml:space="preserve">7. Conclusion</w:t>
      </w:r>
    </w:p>
    <w:p>
      <w:pPr>
        <w:pStyle w:val="FirstParagraph"/>
      </w:pPr>
      <w:r>
        <w:t xml:space="preserve">In conclusion, this book report has illustrated that being a</w:t>
      </w:r>
      <w:r>
        <w:t xml:space="preserve"> </w:t>
      </w:r>
      <w:r>
        <w:rPr>
          <w:bCs/>
          <w:b/>
        </w:rPr>
        <w:t xml:space="preserve">Lawyer</w:t>
      </w:r>
      <w:r>
        <w:t xml:space="preserve"> </w:t>
      </w:r>
      <w:r>
        <w:t xml:space="preserve">in</w:t>
      </w:r>
      <w:r>
        <w:t xml:space="preserve"> </w:t>
      </w:r>
      <w:r>
        <w:t xml:space="preserve">Germany Berlin</w:t>
      </w:r>
      <w:r>
        <w:t xml:space="preserve"> </w:t>
      </w:r>
      <w:r>
        <w:t xml:space="preserve">is a demanding yet rewarding profession that sits at the intersection of history, politics, and modern innovation. The legal landscape in Berlin offers unique opportunities for specialization and impact, driven by the city’s role as Germany’s capital and Europe’s cultural hub.</w:t>
      </w:r>
    </w:p>
    <w:p>
      <w:pPr>
        <w:pStyle w:val="BodyText"/>
      </w:pPr>
      <w:r>
        <w:t xml:space="preserve">For anyone studying or practicing law in this region, understanding the specificities of local regulations combined with a broad knowledge of European law is essential. The</w:t>
      </w:r>
      <w:r>
        <w:t xml:space="preserve"> </w:t>
      </w:r>
      <w:r>
        <w:rPr>
          <w:bCs/>
          <w:b/>
        </w:rPr>
        <w:t xml:space="preserve">Lawyer</w:t>
      </w:r>
      <w:r>
        <w:t xml:space="preserve"> </w:t>
      </w:r>
      <w:r>
        <w:t xml:space="preserve">in</w:t>
      </w:r>
      <w:r>
        <w:t xml:space="preserve"> </w:t>
      </w:r>
      <w:r>
        <w:t xml:space="preserve">Germany Berlin</w:t>
      </w:r>
      <w:r>
        <w:t xml:space="preserve"> </w:t>
      </w:r>
      <w:r>
        <w:t xml:space="preserve">is not just an advocate for individual rights but also a guardian of the rule of law in one of Europe’s most vibrant and complex cities. As legal challenges evolve, so too must the practitioners who navigate them, ensuring that justice remains accessible and effective for all residents and visitors alike.</w:t>
      </w:r>
    </w:p>
    <w:p>
      <w:pPr>
        <w:pStyle w:val="BodyText"/>
      </w:pPr>
      <w:r>
        <w:br/>
      </w:r>
    </w:p>
    <w:p>
      <w:pPr>
        <w:pStyle w:val="BodyText"/>
      </w:pPr>
      <w:r>
        <w:rPr>
          <w:iCs/>
          <w:i/>
        </w:rPr>
        <w:t xml:space="preserve">Prepared by: [Your Name/Institution]</w:t>
      </w:r>
    </w:p>
    <w:p>
      <w:pPr>
        <w:pStyle w:val="BodyText"/>
      </w:pPr>
      <w:r>
        <w:rPr>
          <w:iCs/>
          <w:i/>
        </w:rPr>
        <w:t xml:space="preserve">Purpose: Educational Analysis of Legal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Lawyer in Germany Berlin</dc:title>
  <dc:creator/>
  <dc:language>en</dc:language>
  <cp:keywords/>
  <dcterms:created xsi:type="dcterms:W3CDTF">2026-07-29T08:38:28Z</dcterms:created>
  <dcterms:modified xsi:type="dcterms:W3CDTF">2026-07-29T08:38:28Z</dcterms:modified>
</cp:coreProperties>
</file>

<file path=docProps/custom.xml><?xml version="1.0" encoding="utf-8"?>
<Properties xmlns="http://schemas.openxmlformats.org/officeDocument/2006/custom-properties" xmlns:vt="http://schemas.openxmlformats.org/officeDocument/2006/docPropsVTypes"/>
</file>