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6" w:name="X3feea65d2e28bdbaf99d2a97f5cfd910d3fe72f"/>
    <w:p>
      <w:pPr>
        <w:pStyle w:val="Heading1"/>
      </w:pPr>
      <w:r>
        <w:t xml:space="preserve">The Juridical Landscape of Naples: A Comprehensive Book Report on the Italian Legal Profession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Lawyer</w:t>
      </w:r>
      <w:r>
        <w:t xml:space="preserve">,</w:t>
      </w:r>
      <w:r>
        <w:t xml:space="preserve"> </w:t>
      </w:r>
      <w:r>
        <w:t xml:space="preserve">Italy Naples</w:t>
      </w:r>
      <w:r>
        <w:t xml:space="preserve">, and Legal Practice</w:t>
      </w:r>
      <w:r>
        <w:br/>
      </w:r>
      <w:r>
        <w:rPr>
          <w:bCs/>
          <w:b/>
        </w:rPr>
        <w:t xml:space="preserve">Type:</w:t>
      </w:r>
      <w:r>
        <w:t xml:space="preserve"> </w:t>
      </w:r>
      <w:r>
        <w:t xml:space="preserve">Book Report / Analytical Review</w:t>
      </w:r>
    </w:p>
    <w:bookmarkStart w:id="20" w:name="X892c5c8eaa7bb6137639ccd2a74e5010642e155"/>
    <w:p>
      <w:pPr>
        <w:pStyle w:val="Heading2"/>
      </w:pPr>
      <w:r>
        <w:t xml:space="preserve">I. Introduction: The Intersection of Tradition and Modernity in Southern Italy</w:t>
      </w:r>
    </w:p>
    <w:p>
      <w:pPr>
        <w:pStyle w:val="FirstParagraph"/>
      </w:pPr>
      <w:r>
        <w:t xml:space="preserve">This book report provides an in-depth analysis of the legal profession within the specific geographic, cultural, and judicial context of</w:t>
      </w:r>
      <w:r>
        <w:t xml:space="preserve"> </w:t>
      </w:r>
      <w:r>
        <w:t xml:space="preserve">Italy Naples</w:t>
      </w:r>
      <w:r>
        <w:t xml:space="preserve">. While general texts on law often focus on national codes or federal systems, this document emphasizes the unique characteristics of practicing as a</w:t>
      </w:r>
      <w:r>
        <w:t xml:space="preserve"> </w:t>
      </w:r>
      <w:r>
        <w:t xml:space="preserve">Lawyer</w:t>
      </w:r>
      <w:r>
        <w:t xml:space="preserve"> </w:t>
      </w:r>
      <w:r>
        <w:t xml:space="preserve">in one of Italy’s most historically complex cities. Naples is not merely a location; it is a socio-legal entity where ancient Roman traditions collide with modern European Union regulations, creating a distinct environment for legal practitioners. The primary objective of this report is to explore how the role, responsibilities, and daily realities of a</w:t>
      </w:r>
      <w:r>
        <w:t xml:space="preserve"> </w:t>
      </w:r>
      <w:r>
        <w:t xml:space="preserve">Lawyer</w:t>
      </w:r>
      <w:r>
        <w:t xml:space="preserve"> </w:t>
      </w:r>
      <w:r>
        <w:t xml:space="preserve">are shaped by the specificities of life in</w:t>
      </w:r>
      <w:r>
        <w:t xml:space="preserve"> </w:t>
      </w:r>
      <w:r>
        <w:t xml:space="preserve">Italy Naples</w:t>
      </w:r>
      <w:r>
        <w:t xml:space="preserve">.</w:t>
      </w:r>
    </w:p>
    <w:p>
      <w:pPr>
        <w:pStyle w:val="BodyText"/>
      </w:pPr>
      <w:r>
        <w:t xml:space="preserve">The city serves as the capital of the Campania region and holds significant weight in southern Italian jurisprudence. For any legal scholar or practitioner interested in regional variations within civil law systems, understanding the dynamics of</w:t>
      </w:r>
      <w:r>
        <w:t xml:space="preserve"> </w:t>
      </w:r>
      <w:r>
        <w:t xml:space="preserve">Italy Naples</w:t>
      </w:r>
      <w:r>
        <w:t xml:space="preserve"> </w:t>
      </w:r>
      <w:r>
        <w:t xml:space="preserve">is crucial. The book under review highlights that a</w:t>
      </w:r>
      <w:r>
        <w:t xml:space="preserve"> </w:t>
      </w:r>
      <w:r>
        <w:t xml:space="preserve">Lawyer</w:t>
      </w:r>
      <w:r>
        <w:t xml:space="preserve"> </w:t>
      </w:r>
      <w:r>
        <w:t xml:space="preserve">in this region must possess not only technical legal knowledge but also a deep sociological understanding of Neapolitan society, its informal networks, and its historical relationship with the state.</w:t>
      </w:r>
    </w:p>
    <w:bookmarkEnd w:id="20"/>
    <w:bookmarkStart w:id="21" w:name="Xd87a8e7ae753bc9713a470ab37f6d55bf4161b1"/>
    <w:p>
      <w:pPr>
        <w:pStyle w:val="Heading2"/>
      </w:pPr>
      <w:r>
        <w:t xml:space="preserve">II. The Historical Context: Why Naples Demands Specialized Legal Insight</w:t>
      </w:r>
    </w:p>
    <w:p>
      <w:pPr>
        <w:pStyle w:val="FirstParagraph"/>
      </w:pPr>
      <w:r>
        <w:t xml:space="preserve">To understand the modern</w:t>
      </w:r>
      <w:r>
        <w:t xml:space="preserve"> </w:t>
      </w:r>
      <w:r>
        <w:t xml:space="preserve">Lawyer</w:t>
      </w:r>
      <w:r>
        <w:t xml:space="preserve">, one must first appreciate the historical weight of</w:t>
      </w:r>
      <w:r>
        <w:t xml:space="preserve"> </w:t>
      </w:r>
      <w:r>
        <w:t xml:space="preserve">Italy Naples</w:t>
      </w:r>
      <w:r>
        <w:t xml:space="preserve">. Historically, Naples was a kingdom in its own right, possessing distinct legal codes that predated the unification of Italy. Even today, these historical undercurrents influence local judicial attitudes and bureaucratic processes. The book report notes that many legal disputes in</w:t>
      </w:r>
      <w:r>
        <w:t xml:space="preserve"> </w:t>
      </w:r>
      <w:r>
        <w:t xml:space="preserve">Italy Naples</w:t>
      </w:r>
      <w:r>
        <w:t xml:space="preserve"> </w:t>
      </w:r>
      <w:r>
        <w:t xml:space="preserve">are rooted in historical property rights, inheritance laws dating back to Bourbon rule, and land usage rights that have rarely been formally codified.</w:t>
      </w:r>
    </w:p>
    <w:p>
      <w:pPr>
        <w:pStyle w:val="BodyText"/>
      </w:pPr>
      <w:r>
        <w:t xml:space="preserve">This historical baggage creates a unique challenge for the</w:t>
      </w:r>
      <w:r>
        <w:t xml:space="preserve"> </w:t>
      </w:r>
      <w:r>
        <w:t xml:space="preserve">Lawyer</w:t>
      </w:r>
      <w:r>
        <w:t xml:space="preserve">. Unlike their counterparts in Milan or Rome, who often deal with corporate finance and international trade disputes, the</w:t>
      </w:r>
      <w:r>
        <w:t xml:space="preserve"> </w:t>
      </w:r>
      <w:r>
        <w:t xml:space="preserve">Lawyer</w:t>
      </w:r>
      <w:r>
        <w:t xml:space="preserve"> </w:t>
      </w:r>
      <w:r>
        <w:t xml:space="preserve">in</w:t>
      </w:r>
      <w:r>
        <w:t xml:space="preserve"> </w:t>
      </w:r>
      <w:r>
        <w:t xml:space="preserve">Italy Naples</w:t>
      </w:r>
      <w:r>
        <w:t xml:space="preserve"> </w:t>
      </w:r>
      <w:r>
        <w:t xml:space="preserve">frequently engages in cases involving family estates, urban planning violations due to centuries of informal construction, and administrative law challenges against local municipalities. The text argues that ignorance of this historical context renders a</w:t>
      </w:r>
      <w:r>
        <w:t xml:space="preserve"> </w:t>
      </w:r>
      <w:r>
        <w:t xml:space="preserve">Lawyer</w:t>
      </w:r>
      <w:r>
        <w:t xml:space="preserve"> </w:t>
      </w:r>
      <w:r>
        <w:t xml:space="preserve">ineffective in the Neapolitan courtroom.</w:t>
      </w:r>
    </w:p>
    <w:bookmarkEnd w:id="21"/>
    <w:bookmarkStart w:id="22" w:name="X7459304856a92d77a65c89d831e2017d7081227"/>
    <w:p>
      <w:pPr>
        <w:pStyle w:val="Heading2"/>
      </w:pPr>
      <w:r>
        <w:t xml:space="preserve">III. The Role of the Lawyer in Civil and Criminal Law</w:t>
      </w:r>
    </w:p>
    <w:p>
      <w:pPr>
        <w:pStyle w:val="FirstParagraph"/>
      </w:pPr>
      <w:r>
        <w:t xml:space="preserve">The core function of a</w:t>
      </w:r>
      <w:r>
        <w:t xml:space="preserve"> </w:t>
      </w:r>
      <w:r>
        <w:t xml:space="preserve">Lawyer</w:t>
      </w:r>
      <w:r>
        <w:t xml:space="preserve">, as detailed in our analysis, revolves around the protection of client rights within the Italian Civil Code and Penal Code. However, in</w:t>
      </w:r>
      <w:r>
        <w:t xml:space="preserve"> </w:t>
      </w:r>
      <w:r>
        <w:t xml:space="preserve">Italy Naples</w:t>
      </w:r>
      <w:r>
        <w:t xml:space="preserve">, these roles take on nuanced forms. In civil law matters, such as contract disputes or family law, the</w:t>
      </w:r>
      <w:r>
        <w:t xml:space="preserve"> </w:t>
      </w:r>
      <w:r>
        <w:t xml:space="preserve">Lawyer</w:t>
      </w:r>
      <w:r>
        <w:t xml:space="preserve"> </w:t>
      </w:r>
      <w:r>
        <w:t xml:space="preserve">often acts as a mediator before becoming an advocate. Given the close-knit nature of Neapolitan communities, litigation is often seen as a last resort after all informal mediation has failed.</w:t>
      </w:r>
    </w:p>
    <w:p>
      <w:pPr>
        <w:pStyle w:val="BodyText"/>
      </w:pPr>
      <w:r>
        <w:t xml:space="preserve">In criminal law, particularly in areas dealing with organized crime or economic offenses related to the management of public works in</w:t>
      </w:r>
      <w:r>
        <w:t xml:space="preserve"> </w:t>
      </w:r>
      <w:r>
        <w:t xml:space="preserve">Italy Naples</w:t>
      </w:r>
      <w:r>
        <w:t xml:space="preserve">, the</w:t>
      </w:r>
      <w:r>
        <w:t xml:space="preserve"> </w:t>
      </w:r>
      <w:r>
        <w:t xml:space="preserve">Lawyer</w:t>
      </w:r>
      <w:r>
        <w:t xml:space="preserve"> </w:t>
      </w:r>
      <w:r>
        <w:t xml:space="preserve">operates under intense scrutiny. The book highlights that a</w:t>
      </w:r>
      <w:r>
        <w:t xml:space="preserve"> </w:t>
      </w:r>
      <w:r>
        <w:t xml:space="preserve">Lawyer</w:t>
      </w:r>
      <w:r>
        <w:t xml:space="preserve"> </w:t>
      </w:r>
      <w:r>
        <w:t xml:space="preserve">here must navigate not only legal statutes but also intense media pressure and political interference. This requires a level of fortitude and ethical resilience that distinguishes the Neapolitan</w:t>
      </w:r>
      <w:r>
        <w:t xml:space="preserve"> </w:t>
      </w:r>
      <w:r>
        <w:t xml:space="preserve">Lawyer</w:t>
      </w:r>
      <w:r>
        <w:t xml:space="preserve"> </w:t>
      </w:r>
      <w:r>
        <w:t xml:space="preserve">from those in more stable judicial environments. The report emphasizes that integrity is the most valuable currency for a</w:t>
      </w:r>
      <w:r>
        <w:t xml:space="preserve"> </w:t>
      </w:r>
      <w:r>
        <w:t xml:space="preserve">Lawyer</w:t>
      </w:r>
      <w:r>
        <w:t xml:space="preserve"> </w:t>
      </w:r>
      <w:r>
        <w:t xml:space="preserve">in this region, as public trust in legal institutions has historically been volatile.</w:t>
      </w:r>
    </w:p>
    <w:bookmarkEnd w:id="22"/>
    <w:bookmarkStart w:id="23" w:name="Xef427d3b26829267a1d10ed2bb9a506d36584ae"/>
    <w:p>
      <w:pPr>
        <w:pStyle w:val="Heading2"/>
      </w:pPr>
      <w:r>
        <w:t xml:space="preserve">IV. Procedural Realities and Bureaucratic Challenges</w:t>
      </w:r>
    </w:p>
    <w:p>
      <w:pPr>
        <w:pStyle w:val="FirstParagraph"/>
      </w:pPr>
      <w:r>
        <w:t xml:space="preserve">A significant portion of the book report addresses the practical realities of court proceedings in</w:t>
      </w:r>
      <w:r>
        <w:t xml:space="preserve"> </w:t>
      </w:r>
      <w:r>
        <w:t xml:space="preserve">Italy Naples</w:t>
      </w:r>
      <w:r>
        <w:t xml:space="preserve">. The judicial system, while part of a unified national framework, suffers from congestion and delays that are particularly acute in southern Italy. For a</w:t>
      </w:r>
      <w:r>
        <w:t xml:space="preserve"> </w:t>
      </w:r>
      <w:r>
        <w:t xml:space="preserve">Lawyer</w:t>
      </w:r>
      <w:r>
        <w:t xml:space="preserve">, this means that case management requires extraordinary patience and strategic planning. Delays of several years are not anomalies but expected outcomes in certain courts within</w:t>
      </w:r>
      <w:r>
        <w:t xml:space="preserve"> </w:t>
      </w:r>
      <w:r>
        <w:t xml:space="preserve">Italy Naples</w:t>
      </w:r>
      <w:r>
        <w:t xml:space="preserve">.</w:t>
      </w:r>
    </w:p>
    <w:p>
      <w:pPr>
        <w:pStyle w:val="BodyText"/>
      </w:pPr>
      <w:r>
        <w:t xml:space="preserve">The document advises that a successful</w:t>
      </w:r>
      <w:r>
        <w:t xml:space="preserve"> </w:t>
      </w:r>
      <w:r>
        <w:t xml:space="preserve">Lawyer</w:t>
      </w:r>
      <w:r>
        <w:t xml:space="preserve"> </w:t>
      </w:r>
      <w:r>
        <w:t xml:space="preserve">must master the art of procedural efficiency. This includes utilizing alternative dispute resolution mechanisms, where available, and maintaining rigorous documentation to prevent further delays caused by administrative errors. The text also points out the importance of local relationships; knowing clerks, judges, and opposing counsel in</w:t>
      </w:r>
      <w:r>
        <w:t xml:space="preserve"> </w:t>
      </w:r>
      <w:r>
        <w:t xml:space="preserve">Italy Naples</w:t>
      </w:r>
      <w:r>
        <w:t xml:space="preserve"> </w:t>
      </w:r>
      <w:r>
        <w:t xml:space="preserve">can significantly impact the smooth operation of a case. However, this must be balanced carefully with professional ethics to avoid any appearance of impropriety.</w:t>
      </w:r>
    </w:p>
    <w:bookmarkEnd w:id="23"/>
    <w:bookmarkStart w:id="24" w:name="X53c16561daff4832320fae516056a5b418f2334"/>
    <w:p>
      <w:pPr>
        <w:pStyle w:val="Heading2"/>
      </w:pPr>
      <w:r>
        <w:t xml:space="preserve">V. The Impact of European Union Law on Local Practice</w:t>
      </w:r>
    </w:p>
    <w:p>
      <w:pPr>
        <w:pStyle w:val="FirstParagraph"/>
      </w:pPr>
      <w:r>
        <w:t xml:space="preserve">No modern analysis would be complete without addressing the influence of EU law. For the</w:t>
      </w:r>
      <w:r>
        <w:t xml:space="preserve"> </w:t>
      </w:r>
      <w:r>
        <w:t xml:space="preserve">Lawyer</w:t>
      </w:r>
      <w:r>
        <w:t xml:space="preserve"> </w:t>
      </w:r>
      <w:r>
        <w:t xml:space="preserve">in</w:t>
      </w:r>
      <w:r>
        <w:t xml:space="preserve"> </w:t>
      </w:r>
      <w:r>
        <w:t xml:space="preserve">Italy Naples</w:t>
      </w:r>
      <w:r>
        <w:t xml:space="preserve">, EU directives increasingly impact areas such as environmental protection, labor rights, and consumer protection. The book report illustrates how local cases are becoming more aligned with Brussels-based precedents. A</w:t>
      </w:r>
      <w:r>
        <w:t xml:space="preserve"> </w:t>
      </w:r>
      <w:r>
        <w:t xml:space="preserve">Lawyer</w:t>
      </w:r>
      <w:r>
        <w:t xml:space="preserve"> </w:t>
      </w:r>
      <w:r>
        <w:t xml:space="preserve">must now be bilingual in a legal sense: fluent in both Italian statutory law and European regulatory frameworks.</w:t>
      </w:r>
    </w:p>
    <w:p>
      <w:pPr>
        <w:pStyle w:val="BodyText"/>
      </w:pPr>
      <w:r>
        <w:t xml:space="preserve">This shift is particularly relevant for businesses operating in</w:t>
      </w:r>
      <w:r>
        <w:t xml:space="preserve"> </w:t>
      </w:r>
      <w:r>
        <w:t xml:space="preserve">Italy Naples</w:t>
      </w:r>
      <w:r>
        <w:t xml:space="preserve">. As the city seeks to revitalize its economy through tourism and tech startups, the demand for</w:t>
      </w:r>
      <w:r>
        <w:t xml:space="preserve"> </w:t>
      </w:r>
      <w:r>
        <w:t xml:space="preserve">Lawyers</w:t>
      </w:r>
      <w:r>
        <w:t xml:space="preserve"> </w:t>
      </w:r>
      <w:r>
        <w:t xml:space="preserve">who understand cross-border compliance has grown. The report concludes that the future of legal practice in</w:t>
      </w:r>
      <w:r>
        <w:t xml:space="preserve"> </w:t>
      </w:r>
      <w:r>
        <w:t xml:space="preserve">Italy Naples</w:t>
      </w:r>
      <w:r>
        <w:t xml:space="preserve"> </w:t>
      </w:r>
      <w:r>
        <w:t xml:space="preserve">depends on integrating these supranational standards into local advocacy.</w:t>
      </w:r>
    </w:p>
    <w:bookmarkEnd w:id="24"/>
    <w:bookmarkStart w:id="25" w:name="X401067b3335bbcd7c9be4a5a3a8b8d13c0235f1"/>
    <w:p>
      <w:pPr>
        <w:pStyle w:val="Heading2"/>
      </w:pPr>
      <w:r>
        <w:t xml:space="preserve">VI. Conclusion: The Evolving Identity of the Lawyer in Italy Naples</w:t>
      </w:r>
    </w:p>
    <w:p>
      <w:pPr>
        <w:pStyle w:val="FirstParagraph"/>
      </w:pPr>
      <w:r>
        <w:t xml:space="preserve">In conclusion, this book report underscores that being a</w:t>
      </w:r>
      <w:r>
        <w:t xml:space="preserve"> </w:t>
      </w:r>
      <w:r>
        <w:t xml:space="preserve">Lawyer</w:t>
      </w:r>
      <w:r>
        <w:t xml:space="preserve"> </w:t>
      </w:r>
      <w:r>
        <w:t xml:space="preserve">in</w:t>
      </w:r>
      <w:r>
        <w:t xml:space="preserve"> </w:t>
      </w:r>
      <w:r>
        <w:t xml:space="preserve">Italy Naples</w:t>
      </w:r>
      <w:r>
        <w:t xml:space="preserve"> </w:t>
      </w:r>
      <w:r>
        <w:t xml:space="preserve">is a multifaceted profession that requires more than just legal expertise. It demands cultural sensitivity, historical awareness, and procedural resilience. The unique challenges posed by the local judicial system in</w:t>
      </w:r>
      <w:r>
        <w:t xml:space="preserve"> </w:t>
      </w:r>
      <w:r>
        <w:t xml:space="preserve">Italy Naples</w:t>
      </w:r>
      <w:r>
        <w:t xml:space="preserve"> </w:t>
      </w:r>
      <w:r>
        <w:t xml:space="preserve">necessitate a specialized approach to legal practice.</w:t>
      </w:r>
    </w:p>
    <w:p>
      <w:pPr>
        <w:pStyle w:val="BodyText"/>
      </w:pPr>
      <w:r>
        <w:t xml:space="preserve">The document serves as a vital resource for students of law and practitioners looking to understand the southern Italian legal landscape. It argues that the</w:t>
      </w:r>
      <w:r>
        <w:t xml:space="preserve"> </w:t>
      </w:r>
      <w:r>
        <w:t xml:space="preserve">Lawyer</w:t>
      </w:r>
      <w:r>
        <w:t xml:space="preserve"> </w:t>
      </w:r>
      <w:r>
        <w:t xml:space="preserve">is not merely an agent of the state but a crucial stabilizer in a society with deep historical roots and complex modern challenges. By understanding the specificities of</w:t>
      </w:r>
      <w:r>
        <w:t xml:space="preserve"> </w:t>
      </w:r>
      <w:r>
        <w:t xml:space="preserve">Italy Naples</w:t>
      </w:r>
      <w:r>
        <w:t xml:space="preserve">, one can better appreciate the vital role that every</w:t>
      </w:r>
      <w:r>
        <w:t xml:space="preserve"> </w:t>
      </w:r>
      <w:r>
        <w:t xml:space="preserve">Lawyer</w:t>
      </w:r>
      <w:r>
        <w:t xml:space="preserve"> </w:t>
      </w:r>
      <w:r>
        <w:t xml:space="preserve">plays in maintaining justice, order, and progress in this vibrant Italian city.</w:t>
      </w:r>
    </w:p>
    <w:p>
      <w:pPr>
        <w:pStyle w:val="BodyText"/>
      </w:pPr>
      <w:r>
        <w:rPr>
          <w:iCs/>
          <w:i/>
        </w:rPr>
        <w:t xml:space="preserve">This report reaffirms that regardless of changes in technology or legislation, the heart of legal practice remains the human element—a dynamic particularly true for any Lawyer working within the rich and turbulent context of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Law in the Context of Italy, Naples</dc:title>
  <dc:creator/>
  <cp:keywords/>
  <dcterms:created xsi:type="dcterms:W3CDTF">2026-07-29T04:13:03Z</dcterms:created>
  <dcterms:modified xsi:type="dcterms:W3CDTF">2026-07-29T04:13:03Z</dcterms:modified>
</cp:coreProperties>
</file>

<file path=docProps/custom.xml><?xml version="1.0" encoding="utf-8"?>
<Properties xmlns="http://schemas.openxmlformats.org/officeDocument/2006/custom-properties" xmlns:vt="http://schemas.openxmlformats.org/officeDocument/2006/docPropsVTypes"/>
</file>