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e41b683c59f23bc6bfc922044cbf04cc5952db1"/>
    <w:p>
      <w:pPr>
        <w:pStyle w:val="Heading1"/>
      </w:pPr>
      <w:r>
        <w:t xml:space="preserve">Book Report: Navigating Justice – The Modern Lawyer in the Jurisdiction of Ivory Coast Abidjan</w:t>
      </w:r>
    </w:p>
    <w:p>
      <w:pPr>
        <w:pStyle w:val="FirstParagraph"/>
      </w:pPr>
      <w:r>
        <w:rPr>
          <w:bCs/>
          <w:b/>
        </w:rPr>
        <w:t xml:space="preserve">Title:</w:t>
      </w:r>
      <w:r>
        <w:t xml:space="preserve"> </w:t>
      </w:r>
      <w:r>
        <w:t xml:space="preserve">The Modern Lawyer: Professionalism, Ethics, and Economic Development</w:t>
      </w:r>
    </w:p>
    <w:p>
      <w:pPr>
        <w:pStyle w:val="BodyText"/>
      </w:pPr>
      <w:r>
        <w:rPr>
          <w:bCs/>
          <w:b/>
        </w:rPr>
        <w:t xml:space="preserve">Publisher:</w:t>
      </w:r>
      <w:r>
        <w:t xml:space="preserve"> </w:t>
      </w:r>
      <w:r>
        <w:t xml:space="preserve">Pan-African Legal Review Press</w:t>
      </w:r>
    </w:p>
    <w:p>
      <w:pPr>
        <w:pStyle w:val="BodyText"/>
      </w:pPr>
      <w:r>
        <w:rPr>
          <w:bCs/>
          <w:b/>
        </w:rPr>
        <w:t xml:space="preserve">Date of Publication:</w:t>
      </w:r>
      <w:r>
        <w:t xml:space="preserve"> </w:t>
      </w:r>
      <w:r>
        <w:t xml:space="preserve">2023 Edition</w:t>
      </w:r>
    </w:p>
    <w:p>
      <w:pPr>
        <w:pStyle w:val="BodyText"/>
      </w:pPr>
      <w:r>
        <w:rPr>
          <w:bCs/>
          <w:b/>
        </w:rPr>
        <w:t xml:space="preserve">Focused Region:</w:t>
      </w:r>
      <w:r>
        <w:t xml:space="preserve"> </w:t>
      </w:r>
      <w:r>
        <w:t xml:space="preserve">Ivory Coast Abidjan</w:t>
      </w:r>
    </w:p>
    <w:p>
      <w:pPr>
        <w:pStyle w:val="BodyText"/>
      </w:pPr>
      <w:r>
        <w:t xml:space="preserve">I. Introduction: The Context of Legal Practice in an Emerging Economic Hub</w:t>
      </w:r>
    </w:p>
    <w:p>
      <w:pPr>
        <w:pStyle w:val="BodyText"/>
      </w:pPr>
      <w:r>
        <w:t xml:space="preserve">The study of legal practice within the Republic of Côte d'Ivoire, specifically within its economic capital, requires a nuanced understanding that goes beyond statutory interpretation. This report analyzes the pivotal role of the</w:t>
      </w:r>
      <w:r>
        <w:t xml:space="preserve"> </w:t>
      </w:r>
      <w:r>
        <w:rPr>
          <w:bCs/>
          <w:b/>
        </w:rPr>
        <w:t xml:space="preserve">Lawyer</w:t>
      </w:r>
      <w:r>
        <w:t xml:space="preserve"> </w:t>
      </w:r>
      <w:r>
        <w:t xml:space="preserve">as described in contemporary legal literature concerning West Africa. The focus is placed squarely on</w:t>
      </w:r>
      <w:r>
        <w:t xml:space="preserve"> </w:t>
      </w:r>
      <w:r>
        <w:rPr>
          <w:bCs/>
          <w:b/>
        </w:rPr>
        <w:t xml:space="preserve">Ivory Coast Abidjan</w:t>
      </w:r>
      <w:r>
        <w:t xml:space="preserve">, a city that serves not only as the commercial heartbeat of West Africa but also as a critical node for international arbitration, corporate law, and human rights advocacy. As noted in the text "The Modern Lawyer," the profession has evolved from a purely domestic function to one that is deeply integrated into global economic frameworks. This transformation is particularly evident in</w:t>
      </w:r>
      <w:r>
        <w:t xml:space="preserve"> </w:t>
      </w:r>
      <w:r>
        <w:rPr>
          <w:bCs/>
          <w:b/>
        </w:rPr>
        <w:t xml:space="preserve">Ivory Coast Abidjan</w:t>
      </w:r>
      <w:r>
        <w:t xml:space="preserve">, where the influx of foreign direct investment necessitates a legal workforce capable of navigating both local customary laws and international commercial standards.</w:t>
      </w:r>
    </w:p>
    <w:p>
      <w:pPr>
        <w:pStyle w:val="BodyText"/>
      </w:pPr>
      <w:r>
        <w:t xml:space="preserve">The central thesis of the analyzed material suggests that the efficacy of a nation's economic growth is directly correlated with the integrity, competence, and adaptability of its</w:t>
      </w:r>
      <w:r>
        <w:t xml:space="preserve"> </w:t>
      </w:r>
      <w:r>
        <w:rPr>
          <w:bCs/>
          <w:b/>
        </w:rPr>
        <w:t xml:space="preserve">Lawyer</w:t>
      </w:r>
      <w:r>
        <w:t xml:space="preserve"> </w:t>
      </w:r>
      <w:r>
        <w:t xml:space="preserve">corps. In the context of</w:t>
      </w:r>
      <w:r>
        <w:t xml:space="preserve"> </w:t>
      </w:r>
      <w:r>
        <w:rPr>
          <w:bCs/>
          <w:b/>
        </w:rPr>
        <w:t xml:space="preserve">Ivory Coast Abidjan</w:t>
      </w:r>
      <w:r>
        <w:t xml:space="preserve">, this thesis is validated by recent judicial reforms aimed at enhancing investor confidence. The report highlights that while infrastructure and policy are crucial, it is the human element—the</w:t>
      </w:r>
      <w:r>
        <w:t xml:space="preserve"> </w:t>
      </w:r>
      <w:r>
        <w:rPr>
          <w:bCs/>
          <w:b/>
        </w:rPr>
        <w:t xml:space="preserve">Lawyer</w:t>
      </w:r>
      <w:r>
        <w:t xml:space="preserve">—who acts as the bridge between legislative intent and practical application.</w:t>
      </w:r>
    </w:p>
    <w:bookmarkStart w:id="20" w:name="X004d22bab6e332e59afa338044971d251e02c5d"/>
    <w:p>
      <w:pPr>
        <w:pStyle w:val="Heading2"/>
      </w:pPr>
      <w:r>
        <w:t xml:space="preserve">II. Historical Evolution and the Status of the Profession</w:t>
      </w:r>
    </w:p>
    <w:p>
      <w:pPr>
        <w:pStyle w:val="FirstParagraph"/>
      </w:pPr>
      <w:r>
        <w:t xml:space="preserve">To understand the current standing of a</w:t>
      </w:r>
      <w:r>
        <w:t xml:space="preserve"> </w:t>
      </w:r>
      <w:r>
        <w:rPr>
          <w:bCs/>
          <w:b/>
        </w:rPr>
        <w:t xml:space="preserve">Lawyer</w:t>
      </w:r>
      <w:r>
        <w:t xml:space="preserve">, one must appreciate the historical trajectory established in post-colonial West Africa. The legal system in Côte d'Ivoire is rooted in civil law traditions, derived from French jurisprudence, yet it is increasingly influenced by OHADA (Organization for the Harmonization of Business Law in Africa) acts. This hybrid environment creates a unique challenge for any practicing</w:t>
      </w:r>
      <w:r>
        <w:t xml:space="preserve"> </w:t>
      </w:r>
      <w:r>
        <w:rPr>
          <w:bCs/>
          <w:b/>
        </w:rPr>
        <w:t xml:space="preserve">Lawyer</w:t>
      </w:r>
      <w:r>
        <w:t xml:space="preserve">. The book emphasizes that lawyers operating in</w:t>
      </w:r>
      <w:r>
        <w:t xml:space="preserve"> </w:t>
      </w:r>
      <w:r>
        <w:rPr>
          <w:bCs/>
          <w:b/>
        </w:rPr>
        <w:t xml:space="preserve">Ivory Coast Abidjan</w:t>
      </w:r>
      <w:r>
        <w:t xml:space="preserve"> </w:t>
      </w:r>
      <w:r>
        <w:t xml:space="preserve">must possess bilingual fluency not just linguistically, but legally—understanding the interplay between the Civil Code and regional harmonization laws.</w:t>
      </w:r>
    </w:p>
    <w:p>
      <w:pPr>
        <w:pStyle w:val="BodyText"/>
      </w:pPr>
      <w:r>
        <w:t xml:space="preserve">The text details how the bar association in</w:t>
      </w:r>
      <w:r>
        <w:t xml:space="preserve"> </w:t>
      </w:r>
      <w:r>
        <w:rPr>
          <w:bCs/>
          <w:b/>
        </w:rPr>
        <w:t xml:space="preserve">Ivory Coast Abidjan</w:t>
      </w:r>
      <w:r>
        <w:t xml:space="preserve"> </w:t>
      </w:r>
      <w:r>
        <w:t xml:space="preserve">has worked diligently to professionalize the ranks of legal practitioners. Historically, legal practice was often viewed through a lens of political patronage. However, recent decades have seen a shift towards meritocracy and ethical rigor. The "Modern Lawyer" is portrayed as an agent of stability in</w:t>
      </w:r>
      <w:r>
        <w:t xml:space="preserve"> </w:t>
      </w:r>
      <w:r>
        <w:rPr>
          <w:bCs/>
          <w:b/>
        </w:rPr>
        <w:t xml:space="preserve">Ivory Coast Abidjan</w:t>
      </w:r>
      <w:r>
        <w:t xml:space="preserve">, providing the predictability required for long-term business contracts and judicial peace. The report notes that this evolution has been slow but steady, driven by both internal bar reforms and external pressures from international partners who demand adherence to global rule-of-law standards.</w:t>
      </w:r>
    </w:p>
    <w:bookmarkEnd w:id="20"/>
    <w:bookmarkStart w:id="24" w:name="X7b7ab9f52780105baa13989ef69a00c8587cbe3"/>
    <w:p>
      <w:pPr>
        <w:pStyle w:val="Heading2"/>
      </w:pPr>
      <w:r>
        <w:t xml:space="preserve">III. Key Responsibilities of the Lawyer in a Developing Economy</w:t>
      </w:r>
    </w:p>
    <w:bookmarkStart w:id="21" w:name="Xf5fec723218d9bc8576af319f538e8b5908ae48"/>
    <w:p>
      <w:pPr>
        <w:pStyle w:val="Heading3"/>
      </w:pPr>
      <w:r>
        <w:t xml:space="preserve">A. Corporate Governance and Dispute Resolution</w:t>
      </w:r>
    </w:p>
    <w:p>
      <w:pPr>
        <w:pStyle w:val="FirstParagraph"/>
      </w:pPr>
      <w:r>
        <w:t xml:space="preserve">In the bustling commercial district of Plateau in</w:t>
      </w:r>
      <w:r>
        <w:t xml:space="preserve"> </w:t>
      </w:r>
      <w:r>
        <w:rPr>
          <w:bCs/>
          <w:b/>
        </w:rPr>
        <w:t xml:space="preserve">Ivory Coast Abidjan</w:t>
      </w:r>
      <w:r>
        <w:t xml:space="preserve">, the role of the lawyer extends far beyond courtroom litigation. The book dedicates significant space to transactional law, detailing how a competent</w:t>
      </w:r>
      <w:r>
        <w:t xml:space="preserve"> </w:t>
      </w:r>
      <w:r>
        <w:rPr>
          <w:bCs/>
          <w:b/>
        </w:rPr>
        <w:t xml:space="preserve">Lawyer</w:t>
      </w:r>
      <w:r>
        <w:t xml:space="preserve"> </w:t>
      </w:r>
      <w:r>
        <w:t xml:space="preserve">facilitates mergers, acquisitions, and joint ventures. Given that</w:t>
      </w:r>
      <w:r>
        <w:t xml:space="preserve"> </w:t>
      </w:r>
      <w:r>
        <w:rPr>
          <w:bCs/>
          <w:b/>
        </w:rPr>
        <w:t xml:space="preserve">Ivory Coast Abidjan</w:t>
      </w:r>
      <w:r>
        <w:t xml:space="preserve"> </w:t>
      </w:r>
      <w:r>
        <w:t xml:space="preserve">is a logistics hub for the ECOWAS region (Economic Community of West African States), lawyers are instrumental in structuring deals that comply with complex regional trade regulations. The text argues that a lawyer who fails to understand the macro-economic implications of their advice is incomplete in their practice.</w:t>
      </w:r>
    </w:p>
    <w:bookmarkEnd w:id="21"/>
    <w:bookmarkStart w:id="22" w:name="b.-human-rights-and-social-advocacy"/>
    <w:p>
      <w:pPr>
        <w:pStyle w:val="Heading3"/>
      </w:pPr>
      <w:r>
        <w:t xml:space="preserve">B. Human Rights and Social Advocacy</w:t>
      </w:r>
    </w:p>
    <w:p>
      <w:pPr>
        <w:pStyle w:val="FirstParagraph"/>
      </w:pPr>
      <w:r>
        <w:t xml:space="preserve">A critical dimension explored in this report is the role of the lawyer as a defender of civil liberties. In</w:t>
      </w:r>
      <w:r>
        <w:t xml:space="preserve"> </w:t>
      </w:r>
      <w:r>
        <w:rPr>
          <w:bCs/>
          <w:b/>
        </w:rPr>
        <w:t xml:space="preserve">Ivory Coast Abidjan</w:t>
      </w:r>
      <w:r>
        <w:t xml:space="preserve">, rapid urbanization has led to social tensions regarding land rights, labor conditions, and housing. The book posits that the ethical mandate of a</w:t>
      </w:r>
      <w:r>
        <w:t xml:space="preserve"> </w:t>
      </w:r>
      <w:r>
        <w:rPr>
          <w:bCs/>
          <w:b/>
        </w:rPr>
        <w:t xml:space="preserve">Lawyer</w:t>
      </w:r>
      <w:r>
        <w:t xml:space="preserve"> </w:t>
      </w:r>
      <w:r>
        <w:t xml:space="preserve">includes advocating for marginalized populations who may lack access to legal resources. Case studies from local NGOs in Abidjan illustrate how lawyers have successfully challenged unlawful evictions and defended freedom of assembly. This aspect underscores that the profession is not merely a commercial service but a pillar of democratic society in</w:t>
      </w:r>
      <w:r>
        <w:t xml:space="preserve"> </w:t>
      </w:r>
      <w:r>
        <w:rPr>
          <w:bCs/>
          <w:b/>
        </w:rPr>
        <w:t xml:space="preserve">Ivory Coast Abidjan</w:t>
      </w:r>
      <w:r>
        <w:t xml:space="preserve">.</w:t>
      </w:r>
    </w:p>
    <w:bookmarkEnd w:id="22"/>
    <w:bookmarkStart w:id="23" w:name="c.-alternative-dispute-resolution-adr"/>
    <w:p>
      <w:pPr>
        <w:pStyle w:val="Heading3"/>
      </w:pPr>
      <w:r>
        <w:t xml:space="preserve">C. Alternative Dispute Resolution (ADR)</w:t>
      </w:r>
    </w:p>
    <w:p>
      <w:pPr>
        <w:pStyle w:val="FirstParagraph"/>
      </w:pPr>
      <w:r>
        <w:t xml:space="preserve">The report highlights a growing trend towards Arbitration and Mediation, particularly within the Centre d'Arbitrage, de Médiation et d'Amiable Compositeur de la CCI Côte d'Ivoire. The "Modern Lawyer" is increasingly expected to be skilled in negotiation rather than just adversarial litigation. This shift is crucial for</w:t>
      </w:r>
      <w:r>
        <w:t xml:space="preserve"> </w:t>
      </w:r>
      <w:r>
        <w:rPr>
          <w:bCs/>
          <w:b/>
        </w:rPr>
        <w:t xml:space="preserve">Ivory Coast Abidjan</w:t>
      </w:r>
      <w:r>
        <w:t xml:space="preserve">, where the preservation of commercial relationships often holds more value than winning a protracted court battle. The book provides practical advice on how lawyers can integrate ADR strategies into their practice, enhancing efficiency and reducing the burden on the judicial system.</w:t>
      </w:r>
    </w:p>
    <w:bookmarkEnd w:id="23"/>
    <w:bookmarkEnd w:id="24"/>
    <w:bookmarkStart w:id="25" w:name="X44386a4d4d72ccb7b7b2d1eeb58432304cc1304"/>
    <w:p>
      <w:pPr>
        <w:pStyle w:val="Heading2"/>
      </w:pPr>
      <w:r>
        <w:t xml:space="preserve">IV. Challenges Facing the Legal Profession</w:t>
      </w:r>
    </w:p>
    <w:p>
      <w:pPr>
        <w:pStyle w:val="FirstParagraph"/>
      </w:pPr>
      <w:r>
        <w:t xml:space="preserve">No analysis of a lawyer's role is complete without addressing systemic challenges. The text identifies corruption, bureaucratic delays, and resource constraints as significant hurdles in</w:t>
      </w:r>
      <w:r>
        <w:t xml:space="preserve"> </w:t>
      </w:r>
      <w:r>
        <w:rPr>
          <w:bCs/>
          <w:b/>
        </w:rPr>
        <w:t xml:space="preserve">Ivory Coast Abidjan</w:t>
      </w:r>
      <w:r>
        <w:t xml:space="preserve">. While progress has been made, the book candidly discusses the ethical dilemmas faced by young lawyers entering the field. Furthermore, there is a discussion on the digital divide; as legal technology advances globally, lawyers in</w:t>
      </w:r>
      <w:r>
        <w:t xml:space="preserve"> </w:t>
      </w:r>
      <w:r>
        <w:rPr>
          <w:bCs/>
          <w:b/>
        </w:rPr>
        <w:t xml:space="preserve">Ivory Coast Abidjan</w:t>
      </w:r>
      <w:r>
        <w:t xml:space="preserve"> </w:t>
      </w:r>
      <w:r>
        <w:t xml:space="preserve">must adapt to e-filing and digital research tools to remain competitive. The report suggests that continuing legal education is not optional but essential for survival in this modern landscape.</w:t>
      </w:r>
    </w:p>
    <w:bookmarkEnd w:id="25"/>
    <w:bookmarkStart w:id="26" w:name="X28e2fccebf28c6248608d624419b18cb1f2befe"/>
    <w:p>
      <w:pPr>
        <w:pStyle w:val="Heading2"/>
      </w:pPr>
      <w:r>
        <w:t xml:space="preserve">V. Conclusion: The Lawyer as a Catalyst for Development</w:t>
      </w:r>
    </w:p>
    <w:p>
      <w:pPr>
        <w:pStyle w:val="FirstParagraph"/>
      </w:pPr>
      <w:r>
        <w:t xml:space="preserve">In conclusion, "The Modern Lawyer" serves as a comprehensive guide that illuminates the multifaceted role of legal practitioners within the specific context of</w:t>
      </w:r>
      <w:r>
        <w:t xml:space="preserve"> </w:t>
      </w:r>
      <w:r>
        <w:rPr>
          <w:bCs/>
          <w:b/>
        </w:rPr>
        <w:t xml:space="preserve">Ivory Coast Abidjan</w:t>
      </w:r>
      <w:r>
        <w:t xml:space="preserve">. It asserts that the lawyer is not an isolated professional but an integral component of the socio-economic fabric. For</w:t>
      </w:r>
      <w:r>
        <w:t xml:space="preserve"> </w:t>
      </w:r>
      <w:r>
        <w:rPr>
          <w:bCs/>
          <w:b/>
        </w:rPr>
        <w:t xml:space="preserve">Ivory Coast Abidjan</w:t>
      </w:r>
      <w:r>
        <w:t xml:space="preserve"> </w:t>
      </w:r>
      <w:r>
        <w:t xml:space="preserve">to sustain its position as a leading economic power in West Africa, it must continue to invest in its legal infrastructure and uphold the ethical standards of its legal practitioners.</w:t>
      </w:r>
    </w:p>
    <w:p>
      <w:pPr>
        <w:pStyle w:val="BodyText"/>
      </w:pPr>
      <w:r>
        <w:t xml:space="preserve">The report recommends that law schools in Côte d'Ivoire expand their curricula to include more practical training on international arbitration and corporate compliance. It also urges the Bar Council to enforce stricter ethical guidelines to maintain public trust. Ultimately, the book portrays the ideal lawyer as a blend of legal scholar, ethical guardian, and strategic advisor. For anyone seeking to understand the legal landscape of West Africa, this document is indispensable. It confirms that in</w:t>
      </w:r>
      <w:r>
        <w:t xml:space="preserve"> </w:t>
      </w:r>
      <w:r>
        <w:rPr>
          <w:bCs/>
          <w:b/>
        </w:rPr>
        <w:t xml:space="preserve">Ivory Coast Abidjan</w:t>
      </w:r>
      <w:r>
        <w:t xml:space="preserve">, the strength of justice relies on the integrity and capability of every individual who wears the robe and carries briefcase.</w:t>
      </w:r>
    </w:p>
    <w:p>
      <w:pPr>
        <w:pStyle w:val="BodyText"/>
      </w:pPr>
      <w:r>
        <w:rPr>
          <w:iCs/>
          <w:i/>
        </w:rPr>
        <w:t xml:space="preserve">This report underscores that while laws provide the framework, it is the lawyer who breathes life into them, ensuring that</w:t>
      </w:r>
      <w:r>
        <w:rPr>
          <w:iCs/>
          <w:i/>
        </w:rPr>
        <w:t xml:space="preserve"> </w:t>
      </w:r>
      <w:r>
        <w:rPr>
          <w:bCs/>
          <w:b/>
          <w:iCs/>
          <w:i/>
        </w:rPr>
        <w:t xml:space="preserve">Ivory Coast Abidjan</w:t>
      </w:r>
      <w:r>
        <w:rPr>
          <w:iCs/>
          <w:i/>
        </w:rPr>
        <w:t xml:space="preserve"> </w:t>
      </w:r>
      <w:r>
        <w:rPr>
          <w:iCs/>
          <w:i/>
        </w:rPr>
        <w:t xml:space="preserve">remains a beacon of legal stability and economic opportunity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the Legal Ecosystem of Ivory Coast Abidjan</dc:title>
  <dc:creator/>
  <dc:language>en</dc:language>
  <cp:keywords/>
  <dcterms:created xsi:type="dcterms:W3CDTF">2026-07-29T16:14:31Z</dcterms:created>
  <dcterms:modified xsi:type="dcterms:W3CDTF">2026-07-29T16:14:31Z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