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Legal</w:t>
      </w:r>
      <w:r>
        <w:t xml:space="preserve"> </w:t>
      </w:r>
      <w:r>
        <w:t xml:space="preserve">Landscape</w:t>
      </w:r>
      <w:r>
        <w:t xml:space="preserve"> </w:t>
      </w:r>
      <w:r>
        <w:t xml:space="preserve">and</w:t>
      </w:r>
      <w:r>
        <w:t xml:space="preserve"> </w:t>
      </w:r>
      <w:r>
        <w:t xml:space="preserve">Ethical</w:t>
      </w:r>
      <w:r>
        <w:t xml:space="preserve"> </w:t>
      </w:r>
      <w:r>
        <w:t xml:space="preserve">Obligations</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Japan</w:t>
      </w:r>
      <w:r>
        <w:t xml:space="preserve"> </w:t>
      </w:r>
      <w:r>
        <w:t xml:space="preserve">Kyoto</w:t>
      </w:r>
    </w:p>
    <w:bookmarkStart w:id="20" w:name="X25d6e76e286a77d81b6bc529c54e689ccc6a8a3"/>
    <w:p>
      <w:pPr>
        <w:pStyle w:val="Heading1"/>
      </w:pPr>
      <w:r>
        <w:t xml:space="preserve">Synthesis Report on Legal Practice and Cultural Context</w:t>
      </w:r>
    </w:p>
    <w:p>
      <w:pPr>
        <w:pStyle w:val="FirstParagraph"/>
      </w:pPr>
      <w:r>
        <w:rPr>
          <w:bCs/>
          <w:b/>
        </w:rPr>
        <w:t xml:space="preserve">Title:</w:t>
      </w:r>
      <w:r>
        <w:t xml:space="preserve"> </w:t>
      </w:r>
      <w:r>
        <w:t xml:space="preserve">Navigating the Judicial System: A Comprehensive Study of the Lawyer’s Role in Japan Kyoto</w:t>
      </w:r>
      <w:r>
        <w:br/>
      </w:r>
      <w:r>
        <w:rPr>
          <w:bCs/>
          <w:b/>
        </w:rPr>
        <w:t xml:space="preserve">Date:</w:t>
      </w:r>
      <w:r>
        <w:t xml:space="preserve"> </w:t>
      </w:r>
      <w:r>
        <w:t xml:space="preserve">October 26, 2023</w:t>
      </w:r>
      <w:r>
        <w:br/>
      </w:r>
      <w:r>
        <w:rPr>
          <w:bCs/>
          <w:b/>
        </w:rPr>
        <w:t xml:space="preserve">Subject:</w:t>
      </w:r>
      <w:r>
        <w:t xml:space="preserve"> </w:t>
      </w:r>
      <w:r>
        <w:t xml:space="preserve">Comparative Law and Cultural Ethics</w:t>
      </w:r>
    </w:p>
    <w:bookmarkEnd w:id="20"/>
    <w:bookmarkStart w:id="21" w:name="Xd52b3be7c4cca006b7cc2c0e9af8515a1cee49d"/>
    <w:p>
      <w:pPr>
        <w:pStyle w:val="Heading2"/>
      </w:pPr>
      <w:r>
        <w:t xml:space="preserve">I. Introduction: The Intersection of Tradition and Modernity</w:t>
      </w:r>
    </w:p>
    <w:p>
      <w:pPr>
        <w:pStyle w:val="FirstParagraph"/>
      </w:pPr>
      <w:r>
        <w:t xml:space="preserve">The study of legal frameworks within specific geographic and cultural boundaries offers profound insights into how justice is administered not just as a set of rules, but as a social practice. This report focuses on the critical examination of the profession known as the</w:t>
      </w:r>
      <w:r>
        <w:t xml:space="preserve"> </w:t>
      </w:r>
      <w:r>
        <w:rPr>
          <w:bCs/>
          <w:b/>
        </w:rPr>
        <w:t xml:space="preserve">Lawyer</w:t>
      </w:r>
      <w:r>
        <w:t xml:space="preserve">, specifically within the unique historical and administrative context of</w:t>
      </w:r>
      <w:r>
        <w:t xml:space="preserve"> </w:t>
      </w:r>
      <w:r>
        <w:rPr>
          <w:bCs/>
          <w:b/>
        </w:rPr>
        <w:t xml:space="preserve">Japan Kyoto</w:t>
      </w:r>
      <w:r>
        <w:t xml:space="preserve">. While Japan has undergone significant modernization and adoption of Western legal standards since its Meiji Restoration, the city of Kyoto retains a distinct character that influences professional conduct. This document serves as a comprehensive analysis for students, practitioners, and cultural observers seeking to understand how the role of the</w:t>
      </w:r>
      <w:r>
        <w:t xml:space="preserve"> </w:t>
      </w:r>
      <w:r>
        <w:rPr>
          <w:bCs/>
          <w:b/>
        </w:rPr>
        <w:t xml:space="preserve">Lawyer</w:t>
      </w:r>
      <w:r>
        <w:t xml:space="preserve"> </w:t>
      </w:r>
      <w:r>
        <w:t xml:space="preserve">operates within this ancient capital.</w:t>
      </w:r>
    </w:p>
    <w:p>
      <w:pPr>
        <w:pStyle w:val="BodyText"/>
      </w:pPr>
      <w:r>
        <w:t xml:space="preserve">The premise of this report is that one cannot fully comprehend the function of a</w:t>
      </w:r>
      <w:r>
        <w:t xml:space="preserve"> </w:t>
      </w:r>
      <w:r>
        <w:rPr>
          <w:bCs/>
          <w:b/>
        </w:rPr>
        <w:t xml:space="preserve">Lawyer</w:t>
      </w:r>
      <w:r>
        <w:t xml:space="preserve"> </w:t>
      </w:r>
      <w:r>
        <w:t xml:space="preserve">in Japan without acknowledging the deep-seated cultural values prevalent in Kyoto. As a city that served as the imperial capital for over a millennium, Kyoto embodies a societal structure where harmony (wa), hierarchy, and consensus often take precedence over adversarial confrontation. This report aims to dissect how these cultural nuances shape the daily activities, ethical considerations, and strategic approaches of every practicing</w:t>
      </w:r>
      <w:r>
        <w:t xml:space="preserve"> </w:t>
      </w:r>
      <w:r>
        <w:rPr>
          <w:bCs/>
          <w:b/>
        </w:rPr>
        <w:t xml:space="preserve">Lawyer</w:t>
      </w:r>
      <w:r>
        <w:t xml:space="preserve"> </w:t>
      </w:r>
      <w:r>
        <w:t xml:space="preserve">in this region.</w:t>
      </w:r>
    </w:p>
    <w:bookmarkEnd w:id="21"/>
    <w:bookmarkStart w:id="22" w:name="Xe1db3a209e71b6f0ae4179a50a2aecdd658a4f7"/>
    <w:p>
      <w:pPr>
        <w:pStyle w:val="Heading2"/>
      </w:pPr>
      <w:r>
        <w:t xml:space="preserve">II. The Role of the Lawyer: Beyond Adversarial Advocacy</w:t>
      </w:r>
    </w:p>
    <w:p>
      <w:pPr>
        <w:pStyle w:val="FirstParagraph"/>
      </w:pPr>
      <w:r>
        <w:t xml:space="preserve">In many Western jurisdictions, the archetype of the</w:t>
      </w:r>
      <w:r>
        <w:t xml:space="preserve"> </w:t>
      </w:r>
      <w:r>
        <w:rPr>
          <w:bCs/>
          <w:b/>
        </w:rPr>
        <w:t xml:space="preserve">Lawyer</w:t>
      </w:r>
      <w:r>
        <w:t xml:space="preserve"> </w:t>
      </w:r>
      <w:r>
        <w:t xml:space="preserve">is often depicted as a zealous advocate who fights aggressively for their client’s rights within an adversarial court system. However, this report highlights that such a depiction requires significant adaptation when applied to Japan. The number of attorneys per capita in Japan has historically been low compared to the United States or Europe, leading to a legal culture where litigation is viewed as a last resort rather than a first strategy.</w:t>
      </w:r>
    </w:p>
    <w:p>
      <w:pPr>
        <w:pStyle w:val="BodyText"/>
      </w:pPr>
      <w:r>
        <w:t xml:space="preserve">In the context of</w:t>
      </w:r>
      <w:r>
        <w:t xml:space="preserve"> </w:t>
      </w:r>
      <w:r>
        <w:rPr>
          <w:bCs/>
          <w:b/>
        </w:rPr>
        <w:t xml:space="preserve">Japan Kyoto</w:t>
      </w:r>
      <w:r>
        <w:t xml:space="preserve">, the role of the</w:t>
      </w:r>
      <w:r>
        <w:t xml:space="preserve"> </w:t>
      </w:r>
      <w:r>
        <w:rPr>
          <w:bCs/>
          <w:b/>
        </w:rPr>
        <w:t xml:space="preserve">Lawyer</w:t>
      </w:r>
      <w:r>
        <w:t xml:space="preserve"> </w:t>
      </w:r>
      <w:r>
        <w:t xml:space="preserve">is often more akin to that of an arbitrator or a mediator. The primary objective for many legal professionals in this region is not necessarily to win a court case through aggressive cross-examination, but to achieve a resolution that preserves long-term relationships and social stability. This report argues that the most effective</w:t>
      </w:r>
      <w:r>
        <w:t xml:space="preserve"> </w:t>
      </w:r>
      <w:r>
        <w:rPr>
          <w:bCs/>
          <w:b/>
        </w:rPr>
        <w:t xml:space="preserve">Lawyer</w:t>
      </w:r>
      <w:r>
        <w:t xml:space="preserve"> </w:t>
      </w:r>
      <w:r>
        <w:t xml:space="preserve">in Kyoto is one who masters the art of "consensus-building." Whether handling commercial disputes involving traditional tea merchants or family inheritance matters regarding historic machiya (traditional townhouses), the</w:t>
      </w:r>
      <w:r>
        <w:t xml:space="preserve"> </w:t>
      </w:r>
      <w:r>
        <w:rPr>
          <w:bCs/>
          <w:b/>
        </w:rPr>
        <w:t xml:space="preserve">Lawyer</w:t>
      </w:r>
      <w:r>
        <w:t xml:space="preserve"> </w:t>
      </w:r>
      <w:r>
        <w:t xml:space="preserve">must navigate a landscape where losing face is considered a catastrophic outcome for all parties involved.</w:t>
      </w:r>
    </w:p>
    <w:bookmarkEnd w:id="22"/>
    <w:bookmarkStart w:id="23" w:name="iii.-cultural-specifics-the-kyoto-factor"/>
    <w:p>
      <w:pPr>
        <w:pStyle w:val="Heading2"/>
      </w:pPr>
      <w:r>
        <w:t xml:space="preserve">III. Cultural Specifics: The Kyoto Factor</w:t>
      </w:r>
    </w:p>
    <w:p>
      <w:pPr>
        <w:pStyle w:val="FirstParagraph"/>
      </w:pPr>
      <w:r>
        <w:t xml:space="preserve">Kyoto possesses a legal and social atmosphere that differs subtly yet significantly from Tokyo, the political center of Japan. This section of the report delves into why location matters when discussing the</w:t>
      </w:r>
      <w:r>
        <w:t xml:space="preserve"> </w:t>
      </w:r>
      <w:r>
        <w:rPr>
          <w:bCs/>
          <w:b/>
        </w:rPr>
        <w:t xml:space="preserve">Lawyer</w:t>
      </w:r>
      <w:r>
        <w:t xml:space="preserve">. In Tokyo, business law is dominated by speed and efficiency. In contrast, in</w:t>
      </w:r>
      <w:r>
        <w:t xml:space="preserve"> </w:t>
      </w:r>
      <w:r>
        <w:rPr>
          <w:bCs/>
          <w:b/>
        </w:rPr>
        <w:t xml:space="preserve">Japan Kyoto</w:t>
      </w:r>
      <w:r>
        <w:t xml:space="preserve">, there is a heavier emphasis on tradition, aesthetics, and community standing.</w:t>
      </w:r>
    </w:p>
    <w:p>
      <w:pPr>
        <w:pStyle w:val="BodyText"/>
      </w:pPr>
      <w:r>
        <w:t xml:space="preserve">This report identifies that a</w:t>
      </w:r>
      <w:r>
        <w:t xml:space="preserve"> </w:t>
      </w:r>
      <w:r>
        <w:rPr>
          <w:bCs/>
          <w:b/>
        </w:rPr>
        <w:t xml:space="preserve">Lawyer</w:t>
      </w:r>
      <w:r>
        <w:t xml:space="preserve"> </w:t>
      </w:r>
      <w:r>
        <w:t xml:space="preserve">operating in Kyoto must possess high emotional intelligence (EQ) regarding social etiquette. The city is home to geisha districts, ancient temples, and family-run businesses spanning centuries. Consequently, the demeanor of a</w:t>
      </w:r>
      <w:r>
        <w:t xml:space="preserve"> </w:t>
      </w:r>
      <w:r>
        <w:rPr>
          <w:bCs/>
          <w:b/>
        </w:rPr>
        <w:t xml:space="preserve">Lawyer</w:t>
      </w:r>
      <w:r>
        <w:t xml:space="preserve"> </w:t>
      </w:r>
      <w:r>
        <w:t xml:space="preserve">here must reflect humility and respect for tradition. Aggressive litigation tactics that might be celebrated in a New York court could be viewed as barbaric or deeply disrespectful in Kyoto’s community circles. Therefore, this report emphasizes that cultural competence is not merely an add-on skill but a core competency for any</w:t>
      </w:r>
      <w:r>
        <w:t xml:space="preserve"> </w:t>
      </w:r>
      <w:r>
        <w:rPr>
          <w:bCs/>
          <w:b/>
        </w:rPr>
        <w:t xml:space="preserve">Lawyer</w:t>
      </w:r>
      <w:r>
        <w:t xml:space="preserve"> </w:t>
      </w:r>
      <w:r>
        <w:t xml:space="preserve">practicing in this region.</w:t>
      </w:r>
    </w:p>
    <w:bookmarkEnd w:id="23"/>
    <w:bookmarkStart w:id="24" w:name="X9e5069bf4ca1d6384807643273fef1acdbdd809"/>
    <w:p>
      <w:pPr>
        <w:pStyle w:val="Heading2"/>
      </w:pPr>
      <w:r>
        <w:t xml:space="preserve">IV. Historical Context and Legal Evolution</w:t>
      </w:r>
    </w:p>
    <w:p>
      <w:pPr>
        <w:pStyle w:val="FirstParagraph"/>
      </w:pPr>
      <w:r>
        <w:t xml:space="preserve">To fully appreciate the current state of legal practice, one must review the historical trajectory. This report traces how Kyoto’s status as a cultural hub influenced its legal evolution. Unlike industrial centers that saw rapid changes in labor laws and corporate structures, Kyoto’s legal challenges often revolve around property rights related to heritage sites and intellectual property concerning traditional crafts.</w:t>
      </w:r>
    </w:p>
    <w:p>
      <w:pPr>
        <w:pStyle w:val="BodyText"/>
      </w:pPr>
      <w:r>
        <w:t xml:space="preserve">For the modern</w:t>
      </w:r>
      <w:r>
        <w:t xml:space="preserve"> </w:t>
      </w:r>
      <w:r>
        <w:rPr>
          <w:bCs/>
          <w:b/>
        </w:rPr>
        <w:t xml:space="preserve">Lawyer</w:t>
      </w:r>
      <w:r>
        <w:t xml:space="preserve">, this creates a specialized niche. The report details cases where</w:t>
      </w:r>
      <w:r>
        <w:t xml:space="preserve"> </w:t>
      </w:r>
      <w:r>
        <w:rPr>
          <w:bCs/>
          <w:b/>
        </w:rPr>
        <w:t xml:space="preserve">Lawyers</w:t>
      </w:r>
      <w:r>
        <w:t xml:space="preserve"> </w:t>
      </w:r>
      <w:r>
        <w:t xml:space="preserve">in Kyoto have successfully utilized cultural heritage laws to protect local businesses from aggressive real estate development. This demonstrates that the contemporary</w:t>
      </w:r>
      <w:r>
        <w:t xml:space="preserve"> </w:t>
      </w:r>
      <w:r>
        <w:rPr>
          <w:bCs/>
          <w:b/>
        </w:rPr>
        <w:t xml:space="preserve">Lawyer</w:t>
      </w:r>
      <w:r>
        <w:t xml:space="preserve"> </w:t>
      </w:r>
      <w:r>
        <w:t xml:space="preserve">in Japan is not just a technician of the law, but often a guardian of cultural identity. The interplay between national statutes and local customs in</w:t>
      </w:r>
      <w:r>
        <w:t xml:space="preserve"> </w:t>
      </w:r>
      <w:r>
        <w:rPr>
          <w:bCs/>
          <w:b/>
        </w:rPr>
        <w:t xml:space="preserve">Japan Kyoto</w:t>
      </w:r>
      <w:r>
        <w:t xml:space="preserve"> </w:t>
      </w:r>
      <w:r>
        <w:t xml:space="preserve">provides fertile ground for innovative legal arguments that prioritize preservation over profit.</w:t>
      </w:r>
    </w:p>
    <w:bookmarkEnd w:id="24"/>
    <w:bookmarkStart w:id="25" w:name="Xc026b5e2c548e4e1ef5094f32c4231a208df4e1"/>
    <w:p>
      <w:pPr>
        <w:pStyle w:val="Heading2"/>
      </w:pPr>
      <w:r>
        <w:t xml:space="preserve">V. Ethical Considerations and Professional Integrity</w:t>
      </w:r>
    </w:p>
    <w:p>
      <w:pPr>
        <w:pStyle w:val="FirstParagraph"/>
      </w:pPr>
      <w:r>
        <w:t xml:space="preserve">A significant portion of this report is dedicated to the ethical framework governing the</w:t>
      </w:r>
      <w:r>
        <w:t xml:space="preserve"> </w:t>
      </w:r>
      <w:r>
        <w:rPr>
          <w:bCs/>
          <w:b/>
        </w:rPr>
        <w:t xml:space="preserve">Lawyer</w:t>
      </w:r>
      <w:r>
        <w:t xml:space="preserve">. In Japan, professional ethics are deeply intertwined with societal expectations. Confidentiality, honesty, and fairness are paramount. However, in Kyoto specifically, there is an additional layer of ethical obligation: responsibility to the community.</w:t>
      </w:r>
    </w:p>
    <w:p>
      <w:pPr>
        <w:pStyle w:val="BodyText"/>
      </w:pPr>
      <w:r>
        <w:t xml:space="preserve">This report suggests that a</w:t>
      </w:r>
      <w:r>
        <w:t xml:space="preserve"> </w:t>
      </w:r>
      <w:r>
        <w:rPr>
          <w:bCs/>
          <w:b/>
        </w:rPr>
        <w:t xml:space="preserve">Lawyer</w:t>
      </w:r>
      <w:r>
        <w:t xml:space="preserve"> </w:t>
      </w:r>
      <w:r>
        <w:t xml:space="preserve">in this region often acts as a moral compass for their clients. When dealing with sensitive matters involving elderly populations or traditional family structures, the</w:t>
      </w:r>
      <w:r>
        <w:t xml:space="preserve"> </w:t>
      </w:r>
      <w:r>
        <w:rPr>
          <w:bCs/>
          <w:b/>
        </w:rPr>
        <w:t xml:space="preserve">Lawyer</w:t>
      </w:r>
      <w:r>
        <w:t xml:space="preserve"> </w:t>
      </w:r>
      <w:r>
        <w:t xml:space="preserve">must balance legal rights with filial piety and social duty. The report argues that failing to understand these ethical nuances can lead not only to professional failure but also to severe social ostracization in the tight-knit communities of Kyoto.</w:t>
      </w:r>
    </w:p>
    <w:bookmarkEnd w:id="25"/>
    <w:bookmarkStart w:id="26" w:name="X09ed366096e9b7958508d2d2c4fb6a98d08926e"/>
    <w:p>
      <w:pPr>
        <w:pStyle w:val="Heading2"/>
      </w:pPr>
      <w:r>
        <w:t xml:space="preserve">VI. Conclusion: The Future of Legal Practice</w:t>
      </w:r>
    </w:p>
    <w:p>
      <w:pPr>
        <w:pStyle w:val="FirstParagraph"/>
      </w:pPr>
      <w:r>
        <w:t xml:space="preserve">In conclusion, this report underscores that the identity of a</w:t>
      </w:r>
      <w:r>
        <w:t xml:space="preserve"> </w:t>
      </w:r>
      <w:r>
        <w:rPr>
          <w:bCs/>
          <w:b/>
        </w:rPr>
        <w:t xml:space="preserve">Lawyer</w:t>
      </w:r>
      <w:r>
        <w:t xml:space="preserve"> </w:t>
      </w:r>
      <w:r>
        <w:t xml:space="preserve">is not static; it is molded by its environment. For those seeking to practice law in or study the legal systems of</w:t>
      </w:r>
      <w:r>
        <w:t xml:space="preserve"> </w:t>
      </w:r>
      <w:r>
        <w:rPr>
          <w:bCs/>
          <w:b/>
        </w:rPr>
        <w:t xml:space="preserve">Japan Kyoto</w:t>
      </w:r>
      <w:r>
        <w:t xml:space="preserve">, understanding the local culture is as important as memorizing statutory codes. The future of legal practice in this region will likely see a continued blending of international legal standards with deep-rooted Japanese traditions.</w:t>
      </w:r>
    </w:p>
    <w:p>
      <w:pPr>
        <w:pStyle w:val="BodyText"/>
      </w:pPr>
      <w:r>
        <w:t xml:space="preserve">The modern</w:t>
      </w:r>
      <w:r>
        <w:t xml:space="preserve"> </w:t>
      </w:r>
      <w:r>
        <w:rPr>
          <w:bCs/>
          <w:b/>
        </w:rPr>
        <w:t xml:space="preserve">Lawyer</w:t>
      </w:r>
      <w:r>
        <w:t xml:space="preserve"> </w:t>
      </w:r>
      <w:r>
        <w:t xml:space="preserve">in Japan must be bilingual not just in language, but in culture. They must be capable of arguing before the highest courts while simultaneously understanding the unspoken rules of a tea house in Gion. This report serves as a foundational guide for anyone wishing to bridge these two worlds. By respecting the unique heritage of</w:t>
      </w:r>
      <w:r>
        <w:t xml:space="preserve"> </w:t>
      </w:r>
      <w:r>
        <w:rPr>
          <w:bCs/>
          <w:b/>
        </w:rPr>
        <w:t xml:space="preserve">Japan Kyoto</w:t>
      </w:r>
      <w:r>
        <w:t xml:space="preserve">, and by adapting the universal principles of justice to fit this specific cultural container, lawyers can ensure that they remain relevant, respected, and effective in their noble profession.</w:t>
      </w:r>
    </w:p>
    <w:p>
      <w:pPr>
        <w:pStyle w:val="BodyText"/>
      </w:pPr>
      <w:r>
        <w:t xml:space="preserve">It is imperative that future legal education incorporates modules specifically focused on regional cultural competencies. Just as a traveler learns local customs before visiting</w:t>
      </w:r>
      <w:r>
        <w:t xml:space="preserve"> </w:t>
      </w:r>
      <w:r>
        <w:rPr>
          <w:bCs/>
          <w:b/>
        </w:rPr>
        <w:t xml:space="preserve">Japan Kyoto</w:t>
      </w:r>
      <w:r>
        <w:t xml:space="preserve">, a prospective</w:t>
      </w:r>
      <w:r>
        <w:t xml:space="preserve"> </w:t>
      </w:r>
      <w:r>
        <w:rPr>
          <w:bCs/>
          <w:b/>
        </w:rPr>
        <w:t xml:space="preserve">Lawyer</w:t>
      </w:r>
      <w:r>
        <w:t xml:space="preserve"> </w:t>
      </w:r>
      <w:r>
        <w:t xml:space="preserve">must learn the etiquette and expectations of this historic city to succeed. The synergy between rigorous legal knowledge and deep cultural respect defines the ideal professional profile in this dynamic region.</w:t>
      </w:r>
    </w:p>
    <w:p>
      <w:r>
        <w:pict>
          <v:rect style="width:0;height:1.5pt" o:hralign="center" o:hrstd="t" o:hr="t"/>
        </w:pict>
      </w:r>
    </w:p>
    <w:p>
      <w:pPr>
        <w:pStyle w:val="FirstParagraph"/>
      </w:pPr>
      <w:r>
        <w:t xml:space="preserve">End of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Legal Landscape and Ethical Obligations of a Lawyer in Japan Kyoto</dc:title>
  <dc:creator/>
  <dc:language>en</dc:language>
  <cp:keywords/>
  <dcterms:created xsi:type="dcterms:W3CDTF">2026-07-29T18:23:39Z</dcterms:created>
  <dcterms:modified xsi:type="dcterms:W3CDTF">2026-07-29T18:23:39Z</dcterms:modified>
</cp:coreProperties>
</file>

<file path=docProps/custom.xml><?xml version="1.0" encoding="utf-8"?>
<Properties xmlns="http://schemas.openxmlformats.org/officeDocument/2006/custom-properties" xmlns:vt="http://schemas.openxmlformats.org/officeDocument/2006/docPropsVTypes"/>
</file>