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62f5f344c823c125faa8e94928ab181dd63831a"/>
    <w:p>
      <w:pPr>
        <w:pStyle w:val="Heading1"/>
      </w:pPr>
      <w:r>
        <w:t xml:space="preserve">Book Report: Navigating the Legal Landscape – The Role of the Lawyer in Japan Osaka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Legal Practice and Cultural Nuances for Lawyers Operating in Japan, with a specific focus on the city of Osaka.</w:t>
      </w:r>
    </w:p>
    <w:bookmarkStart w:id="20" w:name="i.-introduction"/>
    <w:p>
      <w:pPr>
        <w:pStyle w:val="Heading2"/>
      </w:pPr>
      <w:r>
        <w:t xml:space="preserve">I. Introduction</w:t>
      </w:r>
    </w:p>
    <w:p>
      <w:pPr>
        <w:pStyle w:val="FirstParagraph"/>
      </w:pPr>
      <w:r>
        <w:t xml:space="preserve">In the rapidly evolving global economic landscape, legal frameworks serve as the backbone of commerce and social order. This report provides a comprehensive analysis of the profession of a</w:t>
      </w:r>
      <w:r>
        <w:t xml:space="preserve"> </w:t>
      </w:r>
      <w:r>
        <w:rPr>
          <w:bCs/>
          <w:b/>
        </w:rPr>
        <w:t xml:space="preserve">Lawyer</w:t>
      </w:r>
      <w:r>
        <w:t xml:space="preserve">, examining its complexities, responsibilities, and societal impact. However, to understand the true nuance of legal practice in Asia’s most dynamic metropolitan areas one must look beyond generic statutory interpretations. Therefore this document specifically contextualizes the role of the lawyer within</w:t>
      </w:r>
      <w:r>
        <w:t xml:space="preserve"> </w:t>
      </w:r>
      <w:r>
        <w:rPr>
          <w:bCs/>
          <w:b/>
        </w:rPr>
        <w:t xml:space="preserve">Japan Osaka</w:t>
      </w:r>
      <w:r>
        <w:t xml:space="preserve">. While Tokyo is often viewed as the political heart of Japan it is Osaka that serves as its commercial soul. Understanding how a lawyer operates within this unique cultural and economic ecosystem is essential for any legal professional or student seeking to understand international law practice in East Asia.</w:t>
      </w:r>
    </w:p>
    <w:bookmarkEnd w:id="20"/>
    <w:bookmarkStart w:id="21" w:name="Xe961932e3238e30752a4876e9994ade688a0c1f"/>
    <w:p>
      <w:pPr>
        <w:pStyle w:val="Heading2"/>
      </w:pPr>
      <w:r>
        <w:t xml:space="preserve">II. The Concept of the Lawyer: A Universal Definition</w:t>
      </w:r>
    </w:p>
    <w:p>
      <w:pPr>
        <w:pStyle w:val="FirstParagraph"/>
      </w:pPr>
      <w:r>
        <w:t xml:space="preserve">A</w:t>
      </w:r>
      <w:r>
        <w:t xml:space="preserve"> </w:t>
      </w:r>
      <w:r>
        <w:rPr>
          <w:bCs/>
          <w:b/>
        </w:rPr>
        <w:t xml:space="preserve">Lawyer</w:t>
      </w:r>
      <w:r>
        <w:t xml:space="preserve">, also known as an attorney or counsel, is a professional who studies, develops, applies, and interprets law on behalf of individuals and organizations. The primary duties of a lawyer include giving advice to clients on their rights and obligations and representing clients in civil criminal cases providing services in the negotiation of contracts. Unlike other professions the practice of law is heavily regulated by state or national bars associations which ensure that practitioners adhere to strict ethical standards.</w:t>
      </w:r>
    </w:p>
    <w:p>
      <w:pPr>
        <w:pStyle w:val="BodyText"/>
      </w:pPr>
      <w:r>
        <w:t xml:space="preserve">The core competency of a lawyer lies not just in memorizing statutes but in strategic thinking, advocacy, and mediation. A successful lawyer must possess acute analytical skills the ability to argue persuasively and a deep understanding of human behavior. In many jurisdictions the title of lawyer is protected by law meaning that only those who have passed specific examinations and met educational requirements can legally offer legal advice.</w:t>
      </w:r>
    </w:p>
    <w:bookmarkEnd w:id="21"/>
    <w:bookmarkStart w:id="22" w:name="iii.-the-legal-framework-in-japan"/>
    <w:p>
      <w:pPr>
        <w:pStyle w:val="Heading2"/>
      </w:pPr>
      <w:r>
        <w:t xml:space="preserve">III. The Legal Framework in Japan</w:t>
      </w:r>
    </w:p>
    <w:p>
      <w:pPr>
        <w:pStyle w:val="FirstParagraph"/>
      </w:pPr>
      <w:r>
        <w:t xml:space="preserve">To understand the local application we must first look at the broader context of Japan. The Japanese legal system is a civil law system heavily influenced by German and French models during the Meiji Restoration though it has incorporated significant elements of American common law especially post-World War II. The primary source of law in Japan is written statutes rather than judicial precedent although court decisions do play a crucial role in interpretation.</w:t>
      </w:r>
    </w:p>
    <w:p>
      <w:pPr>
        <w:pStyle w:val="BodyText"/>
      </w:pPr>
      <w:r>
        <w:t xml:space="preserve">In Japan, the distinction between legal professionals is quite rigid. There are "Bengoshi" (attorneys-at-law who can handle all aspects of litigation and advice), "Shihoshi" (judicial scriveners who specialize in registration and real estate matters), and "Gyoseisho" (administrative scrivens who handle paperwork for government agencies). For the purpose of this report we focus primarily on the Bengoshi as they are the quintessential representation of a lawyer.</w:t>
      </w:r>
    </w:p>
    <w:bookmarkEnd w:id="22"/>
    <w:bookmarkStart w:id="23" w:name="iv.-the-unique-context-of-japan-osaka"/>
    <w:p>
      <w:pPr>
        <w:pStyle w:val="Heading2"/>
      </w:pPr>
      <w:r>
        <w:t xml:space="preserve">IV. The Unique Context of Japan Osaka</w:t>
      </w:r>
    </w:p>
    <w:p>
      <w:pPr>
        <w:pStyle w:val="FirstParagraph"/>
      </w:pPr>
      <w:r>
        <w:t xml:space="preserve">While national laws apply uniformly across Japan regional differences in business culture and legal expectations exist. This brings us to the critical focus:</w:t>
      </w:r>
      <w:r>
        <w:t xml:space="preserve"> </w:t>
      </w:r>
      <w:r>
        <w:rPr>
          <w:bCs/>
          <w:b/>
        </w:rPr>
        <w:t xml:space="preserve">JAPAN OSAKA</w:t>
      </w:r>
      <w:r>
        <w:t xml:space="preserve">. Osaka is historically known as "Tenka no Daidokoro" (the Nation’s Kitchen) and remains a hub for trade, industry, and small-to-medium enterprises (SMEs). Unlike Tokyo which is dominated by large corporate conglomerates headquarters of multinationals and government agencies. Osaka’s legal market is distinctively characterized by its vibrant SME sector traditional manufacturing industries and a robust tourism sector.</w:t>
      </w:r>
    </w:p>
    <w:p>
      <w:pPr>
        <w:pStyle w:val="BodyText"/>
      </w:pPr>
      <w:r>
        <w:t xml:space="preserve">The culture in</w:t>
      </w:r>
      <w:r>
        <w:t xml:space="preserve"> </w:t>
      </w:r>
      <w:r>
        <w:rPr>
          <w:bCs/>
          <w:b/>
        </w:rPr>
        <w:t xml:space="preserve">JAPAN OSAKA</w:t>
      </w:r>
      <w:r>
        <w:t xml:space="preserve"> </w:t>
      </w:r>
      <w:r>
        <w:t xml:space="preserve">is famously different from the rest of Japan. Osaka residents are known for being more outspoken open and business-savvy. This "Osaka Spirit" influences legal practice significantly. A lawyer working in Osaka cannot rely solely on formalistic approaches common in Tokyo corporate firms. Instead they must adopt a more pragmatic relationship-oriented style of dispute resolution.</w:t>
      </w:r>
    </w:p>
    <w:bookmarkEnd w:id="23"/>
    <w:bookmarkStart w:id="27" w:name="X1c5a1de962426e03958b7b11d8b769b6b4f5509"/>
    <w:p>
      <w:pPr>
        <w:pStyle w:val="Heading2"/>
      </w:pPr>
      <w:r>
        <w:t xml:space="preserve">V. Challenges and Opportunities for Lawyers in Japan Osaka</w:t>
      </w:r>
    </w:p>
    <w:bookmarkStart w:id="24" w:name="a.-business-disputes-and-mediation"/>
    <w:p>
      <w:pPr>
        <w:pStyle w:val="Heading3"/>
      </w:pPr>
      <w:r>
        <w:t xml:space="preserve">A. Business Disputes and Mediation</w:t>
      </w:r>
    </w:p>
    <w:p>
      <w:pPr>
        <w:pStyle w:val="FirstParagraph"/>
      </w:pPr>
      <w:r>
        <w:t xml:space="preserve">In the commercial heartland of West Japan a significant portion of a lawyer's caseload in Osaka involves business disputes between SMEs. These are rarely as litigious as high-stakes corporate mergers seen in Tokyo. Instead they often involve contract breaches supply chain issues and partnership dissolutions. A skilled lawyer in</w:t>
      </w:r>
      <w:r>
        <w:t xml:space="preserve"> </w:t>
      </w:r>
      <w:r>
        <w:rPr>
          <w:bCs/>
          <w:b/>
        </w:rPr>
        <w:t xml:space="preserve">JAPAN OSAKA</w:t>
      </w:r>
      <w:r>
        <w:t xml:space="preserve"> </w:t>
      </w:r>
      <w:r>
        <w:t xml:space="preserve">must be adept at mediation (Chotei). The goal is often to preserve long-term business relationships which are crucial in Osaka’s tight-knit commercial community.</w:t>
      </w:r>
    </w:p>
    <w:bookmarkEnd w:id="24"/>
    <w:bookmarkStart w:id="25" w:name="b.-real-estate-and-land-use"/>
    <w:p>
      <w:pPr>
        <w:pStyle w:val="Heading3"/>
      </w:pPr>
      <w:r>
        <w:t xml:space="preserve">B. Real Estate and Land Use</w:t>
      </w:r>
    </w:p>
    <w:p>
      <w:pPr>
        <w:pStyle w:val="FirstParagraph"/>
      </w:pPr>
      <w:r>
        <w:t xml:space="preserve">Oakaka has undergone significant urban renewal especially in areas like Namba Umeda and the Bay Area (Cosmo Tower area). This development boom creates high demand for lawyers specializing in real estate law. Issues regarding land use rights construction contracts and zoning regulations are prevalent. Furthermore with the rise of Airbnb-style short-term rentals new regulatory challenges have emerged that require specialized legal knowledge.</w:t>
      </w:r>
    </w:p>
    <w:bookmarkEnd w:id="25"/>
    <w:bookmarkStart w:id="26" w:name="c.-internationalization"/>
    <w:p>
      <w:pPr>
        <w:pStyle w:val="Heading3"/>
      </w:pPr>
      <w:r>
        <w:t xml:space="preserve">C. Internationalization</w:t>
      </w:r>
    </w:p>
    <w:p>
      <w:pPr>
        <w:pStyle w:val="FirstParagraph"/>
      </w:pPr>
      <w:r>
        <w:t xml:space="preserve">Osaka is increasingly becoming a gateway for international trade particularly with Southeast Asia and North America due to its port facilities (Osaka Port). Consequently foreign investors are setting up offices in the city. This creates a niche but growing demand for bilingual lawyers who can bridge the gap between Japanese legal norms and international business expectations. A</w:t>
      </w:r>
      <w:r>
        <w:t xml:space="preserve"> </w:t>
      </w:r>
      <w:r>
        <w:rPr>
          <w:bCs/>
          <w:b/>
        </w:rPr>
        <w:t xml:space="preserve">Lawyer</w:t>
      </w:r>
      <w:r>
        <w:t xml:space="preserve"> </w:t>
      </w:r>
      <w:r>
        <w:t xml:space="preserve">in this context must not only know Japanese law but also understand cross-border transaction structures.</w:t>
      </w:r>
    </w:p>
    <w:bookmarkEnd w:id="26"/>
    <w:bookmarkEnd w:id="27"/>
    <w:bookmarkStart w:id="28" w:name="Xf7588acd42310aeff6d63e47276d8aa403d9cb4"/>
    <w:p>
      <w:pPr>
        <w:pStyle w:val="Heading2"/>
      </w:pPr>
      <w:r>
        <w:t xml:space="preserve">VI. Ethical Considerations and Professional Conduct</w:t>
      </w:r>
    </w:p>
    <w:p>
      <w:pPr>
        <w:pStyle w:val="FirstParagraph"/>
      </w:pPr>
      <w:r>
        <w:t xml:space="preserve">The Bar Association of Japan enforces strict ethical codes for all Bengoshi. However in the bustling environment of Osaka maintaining these standards requires vigilance. The pressure to win cases or secure deals can sometimes lead to ethical lapses if not managed properly. Lawyers must maintain confidentiality avoid conflicts of interest and provide competent representation regardless of their client's social status or the nature of the case.</w:t>
      </w:r>
    </w:p>
    <w:p>
      <w:pPr>
        <w:pStyle w:val="BodyText"/>
      </w:pPr>
      <w:r>
        <w:t xml:space="preserve">In</w:t>
      </w:r>
      <w:r>
        <w:t xml:space="preserve"> </w:t>
      </w:r>
      <w:r>
        <w:rPr>
          <w:bCs/>
          <w:b/>
        </w:rPr>
        <w:t xml:space="preserve">JAPAN OSAKA</w:t>
      </w:r>
      <w:r>
        <w:t xml:space="preserve"> </w:t>
      </w:r>
      <w:r>
        <w:t xml:space="preserve">where personal networks are strong, lawyers must be particularly careful to separate professional advice from personal relationships. The line between a friend offering casual advice and a lawyer providing formal counsel can blur in such a culturally integrated society.</w:t>
      </w:r>
    </w:p>
    <w:bookmarkEnd w:id="28"/>
    <w:bookmarkStart w:id="29" w:name="vii.-conclusion"/>
    <w:p>
      <w:pPr>
        <w:pStyle w:val="Heading2"/>
      </w:pPr>
      <w:r>
        <w:t xml:space="preserve">VII. Conclusion</w:t>
      </w:r>
    </w:p>
    <w:p>
      <w:pPr>
        <w:pStyle w:val="FirstParagraph"/>
      </w:pPr>
      <w:r>
        <w:t xml:space="preserve">This book report has explored the multifaceted role of the</w:t>
      </w:r>
      <w:r>
        <w:t xml:space="preserve"> </w:t>
      </w:r>
      <w:r>
        <w:rPr>
          <w:bCs/>
          <w:b/>
        </w:rPr>
        <w:t xml:space="preserve">Lawyer</w:t>
      </w:r>
      <w:r>
        <w:t xml:space="preserve"> </w:t>
      </w:r>
      <w:r>
        <w:t xml:space="preserve">within the specific context of</w:t>
      </w:r>
      <w:r>
        <w:t xml:space="preserve"> </w:t>
      </w:r>
      <w:r>
        <w:rPr>
          <w:bCs/>
          <w:b/>
        </w:rPr>
        <w:t xml:space="preserve">JAPAN OSAKA</w:t>
      </w:r>
      <w:r>
        <w:t xml:space="preserve">. It is evident that while the foundational duties of a lawyer remain constant globally their application is deeply shaped by local culture and economic structure. In Osaka legal practice requires a blend of technical legal knowledge and high emotional intelligence. The lawyer must navigate the pragmatic, relationship-driven business culture of Kansai while adhering to national statutory requirements.</w:t>
      </w:r>
    </w:p>
    <w:p>
      <w:pPr>
        <w:pStyle w:val="BodyText"/>
      </w:pPr>
      <w:r>
        <w:t xml:space="preserve">For aspiring legal professionals looking at careers in East Asia</w:t>
      </w:r>
      <w:r>
        <w:t xml:space="preserve"> </w:t>
      </w:r>
      <w:r>
        <w:rPr>
          <w:bCs/>
          <w:b/>
        </w:rPr>
        <w:t xml:space="preserve">JAPAN OSAKA</w:t>
      </w:r>
      <w:r>
        <w:t xml:space="preserve"> </w:t>
      </w:r>
      <w:r>
        <w:t xml:space="preserve">offers a compelling alternative to Tokyo. It provides a dynamic environment where traditional Japanese values meet modern commercial demands. Success as a lawyer here depends on the ability to adapt one’s practice style to fit the unique "Osaka-ite" mindset while maintaining the highest standards of legal integrity.</w:t>
      </w:r>
    </w:p>
    <w:p>
      <w:pPr>
        <w:pStyle w:val="BodyText"/>
      </w:pPr>
      <w:r>
        <w:rPr>
          <w:bCs/>
          <w:b/>
        </w:rPr>
        <w:t xml:space="preserve">Bibliography &amp; Sources:</w:t>
      </w:r>
      <w:r>
        <w:br/>
      </w:r>
      <w:r>
        <w:t xml:space="preserve">1. The Bar Association of Japan – Guidelines for Legal Practice.</w:t>
      </w:r>
      <w:r>
        <w:br/>
      </w:r>
      <w:r>
        <w:t xml:space="preserve">2. Ministry of Justice, Japan – White Paper on the Judiciary.</w:t>
      </w:r>
      <w:r>
        <w:br/>
      </w:r>
      <w:r>
        <w:t xml:space="preserve">3. Osaka City Government Reports on Economic Development and Urban Planning.</w:t>
      </w:r>
      <w:r>
        <w:br/>
      </w:r>
      <w:r>
        <w:t xml:space="preserve">4. Comparative Civil Law Systems: Germany, France, and Japan.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Japan Osaka</dc:title>
  <dc:creator/>
  <dc:language>en</dc:language>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