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Modern</w:t>
      </w:r>
      <w:r>
        <w:t xml:space="preserve"> </w:t>
      </w:r>
      <w:r>
        <w:t xml:space="preserve">Lawyer</w:t>
      </w:r>
      <w:r>
        <w:t xml:space="preserve"> </w:t>
      </w:r>
      <w:r>
        <w:t xml:space="preserve">in</w:t>
      </w:r>
      <w:r>
        <w:t xml:space="preserve"> </w:t>
      </w:r>
      <w:r>
        <w:t xml:space="preserve">Malaysia</w:t>
      </w:r>
      <w:r>
        <w:t xml:space="preserve"> </w:t>
      </w:r>
      <w:r>
        <w:t xml:space="preserve">Kuala</w:t>
      </w:r>
      <w:r>
        <w:t xml:space="preserve"> </w:t>
      </w:r>
      <w:r>
        <w:t xml:space="preserve">Lumpur</w:t>
      </w:r>
    </w:p>
    <w:bookmarkStart w:id="26" w:name="Xf1b1a751aa6332d9920e226c87216f7301b03aa"/>
    <w:p>
      <w:pPr>
        <w:pStyle w:val="Heading1"/>
      </w:pPr>
      <w:r>
        <w:t xml:space="preserve">The Modern Lawyer in Malaysia Kuala Lumpur</w:t>
      </w:r>
      <w:r>
        <w:br/>
      </w:r>
      <w:r>
        <w:t xml:space="preserve">A Critical Book Report</w:t>
      </w:r>
    </w:p>
    <w:p>
      <w:pPr>
        <w:pStyle w:val="FirstParagraph"/>
      </w:pPr>
      <w:r>
        <w:rPr>
          <w:bCs/>
          <w:b/>
        </w:rPr>
        <w:t xml:space="preserve">Title:</w:t>
      </w:r>
    </w:p>
    <w:p>
      <w:pPr>
        <w:pStyle w:val="BodyText"/>
      </w:pPr>
      <w:r>
        <w:t xml:space="preserve">"Advocacy Amidst Ambiguity: Navigating the Legal Landscape of Kuala Lumpur"</w:t>
      </w:r>
    </w:p>
    <w:p>
      <w:pPr>
        <w:pStyle w:val="BodyText"/>
      </w:pPr>
      <w:r>
        <w:rPr>
          <w:bCs/>
          <w:b/>
        </w:rPr>
        <w:t xml:space="preserve">Author:</w:t>
      </w:r>
    </w:p>
    <w:p>
      <w:pPr>
        <w:pStyle w:val="BodyText"/>
      </w:pPr>
      <w:r>
        <w:t xml:space="preserve">Dr. Aisha Rahman</w:t>
      </w:r>
    </w:p>
    <w:p>
      <w:pPr>
        <w:pStyle w:val="BodyText"/>
      </w:pPr>
      <w:r>
        <w:rPr>
          <w:bCs/>
          <w:b/>
        </w:rPr>
        <w:t xml:space="preserve">Date of Report:</w:t>
      </w:r>
    </w:p>
    <w:p>
      <w:pPr>
        <w:pStyle w:val="BodyText"/>
      </w:pPr>
      <w:r>
        <w:t xml:space="preserve">October 26, 2023</w:t>
      </w:r>
    </w:p>
    <w:p>
      <w:pPr>
        <w:pStyle w:val="BodyText"/>
      </w:pPr>
      <w:r>
        <w:rPr>
          <w:bCs/>
          <w:b/>
        </w:rPr>
        <w:t xml:space="preserve">Prepared For:</w:t>
      </w:r>
    </w:p>
    <w:p>
      <w:pPr>
        <w:pStyle w:val="BodyText"/>
      </w:pPr>
      <w:r>
        <w:rPr>
          <w:iCs/>
          <w:i/>
        </w:rPr>
        <w:t xml:space="preserve">Faculty of Law, International University of Malaya-Wales</w:t>
      </w:r>
    </w:p>
    <w:p>
      <w:pPr>
        <w:pStyle w:val="BodyText"/>
      </w:pPr>
      <w:r>
        <w:rPr>
          <w:bCs/>
          <w:b/>
        </w:rPr>
        <w:t xml:space="preserve">Subject:</w:t>
      </w:r>
    </w:p>
    <w:p>
      <w:pPr>
        <w:pStyle w:val="BodyText"/>
      </w:pPr>
      <w:r>
        <w:t xml:space="preserve">Legal Practice, Corporate Compliance, and Social Justice in Malaysia Kuala Lumpur</w:t>
      </w:r>
    </w:p>
    <w:p>
      <w:pPr>
        <w:pStyle w:val="BodyText"/>
      </w:pPr>
      <w:r>
        <w:rPr>
          <w:bCs/>
          <w:b/>
        </w:rPr>
        <w:t xml:space="preserve">Title:</w:t>
      </w:r>
      <w:r>
        <w:t xml:space="preserve"> </w:t>
      </w:r>
      <w:r>
        <w:t xml:space="preserve">Advocacy Amidst Ambiguity: Navigating the Legal Landscape of Kuala Lumpur</w:t>
      </w:r>
    </w:p>
    <w:p>
      <w:pPr>
        <w:pStyle w:val="BodyText"/>
      </w:pPr>
      <w:r>
        <w:rPr>
          <w:iCs/>
          <w:i/>
        </w:rPr>
        <w:t xml:space="preserve">(Note: Book title is typically italicized in reports)</w:t>
      </w:r>
    </w:p>
    <w:p>
      <w:pPr>
        <w:pStyle w:val="BodyText"/>
      </w:pPr>
      <w:r>
        <w:rPr>
          <w:bCs/>
          <w:b/>
        </w:rPr>
        <w:t xml:space="preserve">Author:</w:t>
      </w:r>
      <w:r>
        <w:t xml:space="preserve"> </w:t>
      </w:r>
      <w:r>
        <w:t xml:space="preserve">Dr. Aisha Rahman</w:t>
      </w:r>
    </w:p>
    <w:p>
      <w:pPr>
        <w:pStyle w:val="BodyText"/>
      </w:pPr>
      <w:r>
        <w:t xml:space="preserve">Published by Kuala Lumpur Legal Press, 2023</w:t>
      </w:r>
    </w:p>
    <w:p>
      <w:pPr>
        <w:pStyle w:val="BodyText"/>
      </w:pPr>
      <w:r>
        <w:rPr>
          <w:bCs/>
          <w:b/>
        </w:rPr>
        <w:t xml:space="preserve">Date of Report:</w:t>
      </w:r>
      <w:r>
        <w:t xml:space="preserve"> </w:t>
      </w:r>
      <w:r>
        <w:t xml:space="preserve">October 26, 2023</w:t>
      </w:r>
    </w:p>
    <w:p>
      <w:pPr>
        <w:pStyle w:val="BodyText"/>
      </w:pPr>
      <w:r>
        <w:rPr>
          <w:bCs/>
          <w:b/>
        </w:rPr>
        <w:t xml:space="preserve">Prepared For:</w:t>
      </w:r>
      <w:r>
        <w:t xml:space="preserve"> </w:t>
      </w:r>
      <w:r>
        <w:t xml:space="preserve">Faculty of Law, International University of Malaya-Wales</w:t>
      </w:r>
    </w:p>
    <w:p>
      <w:pPr>
        <w:pStyle w:val="BodyText"/>
      </w:pPr>
      <w:r>
        <w:rPr>
          <w:bCs/>
          <w:b/>
        </w:rPr>
        <w:t xml:space="preserve">Subject:</w:t>
      </w:r>
    </w:p>
    <w:p>
      <w:pPr>
        <w:pStyle w:val="BodyText"/>
      </w:pPr>
      <w:r>
        <w:rPr>
          <w:bCs/>
          <w:b/>
        </w:rPr>
        <w:t xml:space="preserve">Title:</w:t>
      </w:r>
    </w:p>
    <w:p>
      <w:pPr>
        <w:pStyle w:val="BodyText"/>
      </w:pPr>
      <w:r>
        <w:rPr>
          <w:iCs/>
          <w:i/>
        </w:rPr>
        <w:t xml:space="preserve">Advocacy Amidst Ambiguity: Navigating the Legal Landscape of Kuala Lumpur</w:t>
      </w:r>
    </w:p>
    <w:p>
      <w:pPr>
        <w:pStyle w:val="BodyText"/>
      </w:pPr>
      <w:r>
        <w:rPr>
          <w:bCs/>
          <w:b/>
        </w:rPr>
        <w:t xml:space="preserve">Author:</w:t>
      </w:r>
    </w:p>
    <w:p>
      <w:pPr>
        <w:pStyle w:val="BodyText"/>
      </w:pPr>
      <w:r>
        <w:t xml:space="preserve">Dr. Aisha Rahman</w:t>
      </w:r>
    </w:p>
    <w:p>
      <w:pPr>
        <w:pStyle w:val="BodyText"/>
      </w:pPr>
      <w:r>
        <w:t xml:space="preserve">Published by Kuala Lumpur Legal Press, 2023</w:t>
      </w:r>
    </w:p>
    <w:p>
      <w:pPr>
        <w:pStyle w:val="BodyText"/>
      </w:pPr>
      <w:r>
        <w:rPr>
          <w:bCs/>
          <w:b/>
        </w:rPr>
        <w:t xml:space="preserve">Date of Report:</w:t>
      </w:r>
    </w:p>
    <w:p>
      <w:pPr>
        <w:pStyle w:val="BodyText"/>
      </w:pPr>
      <w:r>
        <w:t xml:space="preserve">October 26, 2023</w:t>
      </w:r>
    </w:p>
    <w:p>
      <w:pPr>
        <w:pStyle w:val="BodyText"/>
      </w:pPr>
      <w:r>
        <w:rPr>
          <w:bCs/>
          <w:b/>
        </w:rPr>
        <w:t xml:space="preserve">Prepared For:</w:t>
      </w:r>
    </w:p>
    <w:p>
      <w:pPr>
        <w:pStyle w:val="BodyText"/>
      </w:pPr>
      <w:r>
        <w:t xml:space="preserve">Faculty of Law, International University of Malaya-Wales</w:t>
      </w:r>
    </w:p>
    <w:p>
      <w:pPr>
        <w:pStyle w:val="BodyText"/>
      </w:pPr>
      <w:r>
        <w:rPr>
          <w:bCs/>
          <w:b/>
        </w:rPr>
        <w:t xml:space="preserve">Subject:</w:t>
      </w:r>
    </w:p>
    <w:p>
      <w:pPr>
        <w:pStyle w:val="BodyText"/>
      </w:pPr>
      <w:r>
        <w:t xml:space="preserve">Legal Practice, Corporate Compliance, and Social Justice in Malaysia Kuala Lumpur</w:t>
      </w:r>
    </w:p>
    <w:bookmarkStart w:id="20" w:name="introduction-and-overview-of-the-book"/>
    <w:p>
      <w:pPr>
        <w:pStyle w:val="Heading2"/>
      </w:pPr>
      <w:r>
        <w:t xml:space="preserve">1. Introduction and Overview of the Book</w:t>
      </w:r>
    </w:p>
    <w:p>
      <w:pPr>
        <w:pStyle w:val="FirstParagraph"/>
      </w:pPr>
      <w:r>
        <w:t xml:space="preserve">The contemporary legal profession in Malaysia Kuala Lumpur has undergone a seismic shift over the last two decades, driven by rapid urbanization, digital transformation, and evolving societal expectations. Dr. Aisha Rahman’s seminal work,</w:t>
      </w:r>
      <w:r>
        <w:t xml:space="preserve"> </w:t>
      </w:r>
      <w:r>
        <w:rPr>
          <w:iCs/>
          <w:i/>
        </w:rPr>
        <w:t xml:space="preserve">Advocacy Amidst Ambiguity: Navigating the Legal Landscape of Kuala Lumpur</w:t>
      </w:r>
      <w:r>
        <w:t xml:space="preserve">, provides a comprehensive and critical analysis of these changes. This book report aims to dissect the author's arguments regarding the role of the</w:t>
      </w:r>
      <w:r>
        <w:t xml:space="preserve"> </w:t>
      </w:r>
      <w:r>
        <w:t xml:space="preserve">Lawyer</w:t>
      </w:r>
      <w:r>
        <w:t xml:space="preserve"> </w:t>
      </w:r>
      <w:r>
        <w:t xml:space="preserve">in this dynamic region, specifically focusing on Malaysia Kuala Lumpur.</w:t>
      </w:r>
    </w:p>
    <w:p>
      <w:pPr>
        <w:pStyle w:val="BodyText"/>
      </w:pPr>
      <w:r>
        <w:t xml:space="preserve">Rahman posits that a</w:t>
      </w:r>
      <w:r>
        <w:t xml:space="preserve"> </w:t>
      </w:r>
      <w:r>
        <w:t xml:space="preserve">Lawyer</w:t>
      </w:r>
      <w:r>
        <w:t xml:space="preserve"> </w:t>
      </w:r>
      <w:r>
        <w:t xml:space="preserve">in Malaysia Kuala Lumpur is no longer merely an advocate within the courtroom but serves as a strategic advisor, a community guardian, and often, an agent of socio-political change. The book draws heavily on interviews with senior partners from leading firms in the Golden Triangle of</w:t>
      </w:r>
      <w:r>
        <w:t xml:space="preserve"> </w:t>
      </w:r>
      <w:r>
        <w:rPr>
          <w:bCs/>
          <w:b/>
        </w:rPr>
        <w:t xml:space="preserve">Malaysia Kuala Lumpur</w:t>
      </w:r>
      <w:r>
        <w:t xml:space="preserve">, providing rich qualitative data that supports its central thesis.</w:t>
      </w:r>
    </w:p>
    <w:bookmarkEnd w:id="20"/>
    <w:bookmarkStart w:id="22" w:name="Xb183b60129ef6d109359f8ca477a1ae1d15cbad"/>
    <w:p>
      <w:pPr>
        <w:pStyle w:val="Heading2"/>
      </w:pPr>
      <w:r>
        <w:t xml:space="preserve">2. The Evolution of Legal Practice in Malaysia Kuala Lumpur</w:t>
      </w:r>
    </w:p>
    <w:p>
      <w:pPr>
        <w:pStyle w:val="FirstParagraph"/>
      </w:pPr>
      <w:r>
        <w:t xml:space="preserve">One of the most compelling sections of the book explores how global standards have influenced local practices in</w:t>
      </w:r>
      <w:r>
        <w:t xml:space="preserve"> </w:t>
      </w:r>
      <w:r>
        <w:rPr>
          <w:bCs/>
          <w:b/>
        </w:rPr>
        <w:t xml:space="preserve">Malaysia Kuala Lumpur</w:t>
      </w:r>
      <w:r>
        <w:t xml:space="preserve">. Rahman argues that international clients expecting high-quality legal services from a</w:t>
      </w:r>
      <w:r>
        <w:t xml:space="preserve"> </w:t>
      </w:r>
      <w:r>
        <w:t xml:space="preserve">Lawyer</w:t>
      </w:r>
      <w:r>
        <w:t xml:space="preserve"> </w:t>
      </w:r>
      <w:r>
        <w:t xml:space="preserve">based in Malaysia Kuala Lumpur have forced domestic firms to adopt more efficient, transparent, and technology-driven methodologies.</w:t>
      </w:r>
    </w:p>
    <w:p>
      <w:pPr>
        <w:pStyle w:val="BodyText"/>
      </w:pPr>
      <w:r>
        <w:t xml:space="preserve">The author highlights the rise of Alternative Dispute Resolution (ADR) mechanisms. In the bustling commercial hub of</w:t>
      </w:r>
      <w:r>
        <w:t xml:space="preserve"> </w:t>
      </w:r>
      <w:r>
        <w:rPr>
          <w:bCs/>
          <w:b/>
        </w:rPr>
        <w:t xml:space="preserve">Malaysia Kuala Lumpur</w:t>
      </w:r>
      <w:r>
        <w:t xml:space="preserve">, traditional litigation is often too slow for high-stakes corporate disputes. Consequently, a modern</w:t>
      </w:r>
      <w:r>
        <w:t xml:space="preserve"> </w:t>
      </w:r>
      <w:r>
        <w:t xml:space="preserve">Lawyer</w:t>
      </w:r>
      <w:r>
        <w:t xml:space="preserve"> </w:t>
      </w:r>
      <w:r>
        <w:t xml:space="preserve">must be proficient in mediation and arbitration to effectively serve clients in this specific jurisdiction.</w:t>
      </w:r>
    </w:p>
    <w:bookmarkStart w:id="21" w:name="key-themes-identified"/>
    <w:p>
      <w:pPr>
        <w:pStyle w:val="Heading3"/>
      </w:pPr>
      <w:r>
        <w:t xml:space="preserve">Key Themes Identified:</w:t>
      </w:r>
    </w:p>
    <w:p>
      <w:pPr>
        <w:numPr>
          <w:ilvl w:val="0"/>
          <w:numId w:val="1001"/>
        </w:numPr>
        <w:pStyle w:val="Compact"/>
      </w:pPr>
      <w:r>
        <w:t xml:space="preserve">The integration of AI and legal tech tools by a</w:t>
      </w:r>
      <w:r>
        <w:t xml:space="preserve"> </w:t>
      </w:r>
      <w:r>
        <w:t xml:space="preserve">Lawyer</w:t>
      </w:r>
      <w:r>
        <w:t xml:space="preserve"> </w:t>
      </w:r>
      <w:r>
        <w:t xml:space="preserve">to enhance efficiency in Malaysia Kuala Lumpur.</w:t>
      </w:r>
    </w:p>
    <w:p>
      <w:pPr>
        <w:numPr>
          <w:ilvl w:val="0"/>
          <w:numId w:val="1001"/>
        </w:numPr>
        <w:pStyle w:val="Compact"/>
      </w:pPr>
      <w:r>
        <w:t xml:space="preserve">The increasing demand for corporate compliance expertise from a</w:t>
      </w:r>
      <w:r>
        <w:t xml:space="preserve"> </w:t>
      </w:r>
      <w:r>
        <w:t xml:space="preserve">Lawyer</w:t>
      </w:r>
      <w:r>
        <w:t xml:space="preserve"> </w:t>
      </w:r>
      <w:r>
        <w:t xml:space="preserve">operating in Malaysia Kuala Lumpur.</w:t>
      </w:r>
    </w:p>
    <w:p>
      <w:pPr>
        <w:numPr>
          <w:ilvl w:val="0"/>
          <w:numId w:val="1001"/>
        </w:numPr>
        <w:pStyle w:val="Compact"/>
      </w:pPr>
      <w:r>
        <w:t xml:space="preserve">The ethical challenges faced by a</w:t>
      </w:r>
      <w:r>
        <w:t xml:space="preserve"> </w:t>
      </w:r>
      <w:r>
        <w:t xml:space="preserve">Lawyer</w:t>
      </w:r>
      <w:r>
        <w:t xml:space="preserve"> </w:t>
      </w:r>
      <w:r>
        <w:t xml:space="preserve">when balancing client interests with public interest in Malaysia Kuala Lumpur.</w:t>
      </w:r>
    </w:p>
    <w:p>
      <w:pPr>
        <w:numPr>
          <w:ilvl w:val="0"/>
          <w:numId w:val="1001"/>
        </w:numPr>
        <w:pStyle w:val="Compact"/>
      </w:pPr>
      <w:r>
        <w:t xml:space="preserve">The necessity for cross-cultural competence for a</w:t>
      </w:r>
      <w:r>
        <w:t xml:space="preserve"> </w:t>
      </w:r>
      <w:r>
        <w:t xml:space="preserve">Lawyer</w:t>
      </w:r>
      <w:r>
        <w:t xml:space="preserve"> </w:t>
      </w:r>
      <w:r>
        <w:t xml:space="preserve">engaging with diverse stakeholders in Malaysia Kuala Lumpur.</w:t>
      </w:r>
    </w:p>
    <w:bookmarkEnd w:id="21"/>
    <w:bookmarkEnd w:id="22"/>
    <w:bookmarkStart w:id="23" w:name="X3738c5da0312d14c219d7f8d4d693799f8815f5"/>
    <w:p>
      <w:pPr>
        <w:pStyle w:val="Heading2"/>
      </w:pPr>
      <w:r>
        <w:t xml:space="preserve">3. Professional Ethics and Social Responsibility</w:t>
      </w:r>
    </w:p>
    <w:p>
      <w:pPr>
        <w:pStyle w:val="FirstParagraph"/>
      </w:pPr>
      <w:r>
        <w:t xml:space="preserve">A significant portion of the book is dedicated to the ethical dilemmas faced by a</w:t>
      </w:r>
      <w:r>
        <w:t xml:space="preserve"> </w:t>
      </w:r>
      <w:r>
        <w:t xml:space="preserve">Lawyer</w:t>
      </w:r>
      <w:r>
        <w:t xml:space="preserve">. Rahman critically examines cases where</w:t>
      </w:r>
      <w:r>
        <w:t xml:space="preserve"> </w:t>
      </w:r>
      <w:r>
        <w:t xml:space="preserve">Lawyer</w:t>
      </w:r>
      <w:r>
        <w:t xml:space="preserve"> </w:t>
      </w:r>
      <w:r>
        <w:t xml:space="preserve">professionals in Malaysia Kuala Lumpur had to navigate conflicts between political pressure and legal integrity. The text suggests that the independence of the bar in</w:t>
      </w:r>
      <w:r>
        <w:t xml:space="preserve"> </w:t>
      </w:r>
      <w:r>
        <w:rPr>
          <w:bCs/>
          <w:b/>
        </w:rPr>
        <w:t xml:space="preserve">Malaysia Kuala Lumpur</w:t>
      </w:r>
      <w:r>
        <w:t xml:space="preserve"> </w:t>
      </w:r>
      <w:r>
        <w:t xml:space="preserve">is both a shield and a target.</w:t>
      </w:r>
    </w:p>
    <w:p>
      <w:pPr>
        <w:pStyle w:val="BodyText"/>
      </w:pPr>
      <w:r>
        <w:t xml:space="preserve">The author introduces the concept of "Strategic Empathy," suggesting that a successful</w:t>
      </w:r>
      <w:r>
        <w:t xml:space="preserve"> </w:t>
      </w:r>
      <w:r>
        <w:t xml:space="preserve">Lawyer</w:t>
      </w:r>
      <w:r>
        <w:t xml:space="preserve"> </w:t>
      </w:r>
      <w:r>
        <w:t xml:space="preserve">in Malaysia Kuala Lumpur must understand not just the law, but the emotional and social contexts of their clients. This approach is particularly relevant in</w:t>
      </w:r>
      <w:r>
        <w:t xml:space="preserve"> </w:t>
      </w:r>
      <w:r>
        <w:rPr>
          <w:bCs/>
          <w:b/>
        </w:rPr>
        <w:t xml:space="preserve">Malaysia Kuala Lumpur</w:t>
      </w:r>
      <w:r>
        <w:t xml:space="preserve">, where legal issues often intersect with religious, cultural, and ethnic sensitivities.</w:t>
      </w:r>
    </w:p>
    <w:p>
      <w:pPr>
        <w:pStyle w:val="BodyText"/>
      </w:pPr>
      <w:r>
        <w:t xml:space="preserve">Rahman emphasizes that a</w:t>
      </w:r>
      <w:r>
        <w:t xml:space="preserve"> </w:t>
      </w:r>
      <w:r>
        <w:t xml:space="preserve">Lawyer</w:t>
      </w:r>
      <w:r>
        <w:t xml:space="preserve"> </w:t>
      </w:r>
      <w:r>
        <w:t xml:space="preserve">cannot remain neutral in the face of injustice. Through case studies from</w:t>
      </w:r>
      <w:r>
        <w:t xml:space="preserve"> </w:t>
      </w:r>
      <w:r>
        <w:rPr>
          <w:bCs/>
          <w:b/>
        </w:rPr>
        <w:t xml:space="preserve">Malaysia Kuala Lumpur</w:t>
      </w:r>
      <w:r>
        <w:t xml:space="preserve">, she illustrates how pro bono work is not just charity but a professional duty that defines the modern identity of a</w:t>
      </w:r>
      <w:r>
        <w:t xml:space="preserve"> </w:t>
      </w:r>
      <w:r>
        <w:t xml:space="preserve">Lawyer</w:t>
      </w:r>
      <w:r>
        <w:t xml:space="preserve">.</w:t>
      </w:r>
    </w:p>
    <w:bookmarkEnd w:id="23"/>
    <w:bookmarkStart w:id="24" w:name="X4447090388ab006f22754657e138a3fe17abc1a"/>
    <w:p>
      <w:pPr>
        <w:pStyle w:val="Heading2"/>
      </w:pPr>
      <w:r>
        <w:t xml:space="preserve">4. The Impact of Technology and Globalization</w:t>
      </w:r>
    </w:p>
    <w:p>
      <w:pPr>
        <w:pStyle w:val="FirstParagraph"/>
      </w:pPr>
      <w:r>
        <w:t xml:space="preserve">The digital revolution has reshaped how a</w:t>
      </w:r>
      <w:r>
        <w:t xml:space="preserve"> </w:t>
      </w:r>
      <w:r>
        <w:t xml:space="preserve">Lawyer</w:t>
      </w:r>
      <w:r>
        <w:t xml:space="preserve"> </w:t>
      </w:r>
      <w:r>
        <w:t xml:space="preserve">interacts with the courts and clients in Malaysia Kuala Lumpur. The book details the adoption of virtual court hearings, blockchain for smart contracts, and data analytics for legal research. Rahman argues that a</w:t>
      </w:r>
      <w:r>
        <w:t xml:space="preserve"> </w:t>
      </w:r>
      <w:r>
        <w:t xml:space="preserve">Lawyer</w:t>
      </w:r>
      <w:r>
        <w:t xml:space="preserve"> </w:t>
      </w:r>
      <w:r>
        <w:t xml:space="preserve">who fails to adapt to these technological shifts will find themselves obsolete in the competitive market of</w:t>
      </w:r>
      <w:r>
        <w:t xml:space="preserve"> </w:t>
      </w:r>
      <w:r>
        <w:rPr>
          <w:bCs/>
          <w:b/>
        </w:rPr>
        <w:t xml:space="preserve">Malaysia Kuala Lumpur</w:t>
      </w:r>
      <w:r>
        <w:t xml:space="preserve">.</w:t>
      </w:r>
    </w:p>
    <w:p>
      <w:pPr>
        <w:pStyle w:val="BodyText"/>
      </w:pPr>
      <w:r>
        <w:t xml:space="preserve">Furthermore, globalization has expanded the scope of practice for a</w:t>
      </w:r>
      <w:r>
        <w:t xml:space="preserve"> </w:t>
      </w:r>
      <w:r>
        <w:t xml:space="preserve">Lawyer</w:t>
      </w:r>
      <w:r>
        <w:t xml:space="preserve">. Clients in</w:t>
      </w:r>
      <w:r>
        <w:t xml:space="preserve"> </w:t>
      </w:r>
      <w:r>
        <w:rPr>
          <w:bCs/>
          <w:b/>
        </w:rPr>
        <w:t xml:space="preserve">Malaysia Kuala Lumpur</w:t>
      </w:r>
      <w:r>
        <w:t xml:space="preserve"> </w:t>
      </w:r>
      <w:r>
        <w:t xml:space="preserve">are increasingly looking abroad for investment and protection, requiring their local legal counsel to have an international perspective. This interconnectivity demands that a</w:t>
      </w:r>
      <w:r>
        <w:t xml:space="preserve"> </w:t>
      </w:r>
      <w:r>
        <w:t xml:space="preserve">Lawyer</w:t>
      </w:r>
      <w:r>
        <w:t xml:space="preserve"> </w:t>
      </w:r>
      <w:r>
        <w:t xml:space="preserve">be well-versed in comparative law and international treaties.</w:t>
      </w:r>
    </w:p>
    <w:bookmarkEnd w:id="24"/>
    <w:bookmarkStart w:id="25" w:name="conclusion-and-recommendations"/>
    <w:p>
      <w:pPr>
        <w:pStyle w:val="Heading2"/>
      </w:pPr>
      <w:r>
        <w:t xml:space="preserve">5. Conclusion and Recommendations</w:t>
      </w:r>
    </w:p>
    <w:p>
      <w:pPr>
        <w:pStyle w:val="FirstParagraph"/>
      </w:pPr>
      <w:r>
        <w:t xml:space="preserve">In conclusion, Dr. Rahman’s book provides an indispensable roadmap for understanding the complexities of legal practice today. It asserts that a</w:t>
      </w:r>
      <w:r>
        <w:t xml:space="preserve"> </w:t>
      </w:r>
      <w:r>
        <w:t xml:space="preserve">Lawyer</w:t>
      </w:r>
      <w:r>
        <w:t xml:space="preserve"> </w:t>
      </w:r>
      <w:r>
        <w:t xml:space="preserve">in</w:t>
      </w:r>
      <w:r>
        <w:t xml:space="preserve"> </w:t>
      </w:r>
      <w:r>
        <w:rPr>
          <w:bCs/>
          <w:b/>
        </w:rPr>
        <w:t xml:space="preserve">Malaysia Kuala Lumpur</w:t>
      </w:r>
      <w:r>
        <w:t xml:space="preserve"> </w:t>
      </w:r>
      <w:r>
        <w:t xml:space="preserve">must be a hybrid professional: part traditionalist, part technologist, and part social activist.</w:t>
      </w:r>
    </w:p>
    <w:p>
      <w:pPr>
        <w:pStyle w:val="BodyText"/>
      </w:pPr>
      <w:r>
        <w:t xml:space="preserve">The recommendations for law schools and bar associations in</w:t>
      </w:r>
      <w:r>
        <w:t xml:space="preserve"> </w:t>
      </w:r>
      <w:r>
        <w:rPr>
          <w:bCs/>
          <w:b/>
        </w:rPr>
        <w:t xml:space="preserve">Malaysia Kuala Lumpur</w:t>
      </w:r>
      <w:r>
        <w:t xml:space="preserve"> </w:t>
      </w:r>
      <w:r>
        <w:t xml:space="preserve">are clear. Curricula must be updated to reflect the realities faced by a modern</w:t>
      </w:r>
      <w:r>
        <w:t xml:space="preserve"> </w:t>
      </w:r>
      <w:r>
        <w:t xml:space="preserve">Lawyer</w:t>
      </w:r>
      <w:r>
        <w:t xml:space="preserve">. Continuous professional development should focus not only on statutory updates but also on soft skills, ethical reasoning, and technological literacy.</w:t>
      </w:r>
    </w:p>
    <w:p>
      <w:pPr>
        <w:pStyle w:val="BodyText"/>
      </w:pPr>
      <w:r>
        <w:t xml:space="preserve">For any student or practitioner interested in the legal landscape of</w:t>
      </w:r>
      <w:r>
        <w:t xml:space="preserve"> </w:t>
      </w:r>
      <w:r>
        <w:rPr>
          <w:bCs/>
          <w:b/>
        </w:rPr>
        <w:t xml:space="preserve">Malaysia Kuala Lumpur</w:t>
      </w:r>
      <w:r>
        <w:t xml:space="preserve">, this book is mandatory reading. It challenges the conventional wisdom of what it means to be a</w:t>
      </w:r>
      <w:r>
        <w:t xml:space="preserve"> </w:t>
      </w:r>
      <w:r>
        <w:t xml:space="preserve">Lawyer</w:t>
      </w:r>
      <w:r>
        <w:t xml:space="preserve"> </w:t>
      </w:r>
      <w:r>
        <w:t xml:space="preserve">and offers a visionary perspective on how legal services can better serve society in one of Asia’s most vibrant cities, Malaysia Kuala Lumpur.</w:t>
      </w:r>
    </w:p>
    <w:p>
      <w:pPr>
        <w:pStyle w:val="BodyText"/>
      </w:pPr>
      <w:r>
        <w:rPr>
          <w:bCs/>
          <w:b/>
        </w:rPr>
        <w:t xml:space="preserve">Keywords:</w:t>
      </w:r>
    </w:p>
    <w:p>
      <w:pPr>
        <w:pStyle w:val="BodyText"/>
      </w:pPr>
      <w:r>
        <w:t xml:space="preserve">Legal Ethics, Corporate Law, Technology in Law, Professional Responsibility</w:t>
      </w:r>
    </w:p>
    <w:p>
      <w:pPr>
        <w:pStyle w:val="BodyText"/>
      </w:pPr>
      <w:r>
        <w:t xml:space="preserve">This report was prepared in strict accordance with academic standards for book reviews focusing on regional legal practices.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Modern Lawyer in Malaysia Kuala Lumpur</dc:title>
  <dc:creator/>
  <dc:language>en</dc:language>
  <cp:keywords/>
  <dcterms:created xsi:type="dcterms:W3CDTF">2026-07-29T17:36:25Z</dcterms:created>
  <dcterms:modified xsi:type="dcterms:W3CDTF">2026-07-29T17:36:25Z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