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Pakistan</w:t>
      </w:r>
      <w:r>
        <w:t xml:space="preserve"> </w:t>
      </w:r>
      <w:r>
        <w:t xml:space="preserve">Islamabad</w:t>
      </w:r>
    </w:p>
    <w:bookmarkStart w:id="25" w:name="Xca4d4af46dd295b5a725e33719d445cfceb35bb"/>
    <w:p>
      <w:pPr>
        <w:pStyle w:val="Heading1"/>
      </w:pPr>
      <w:r>
        <w:t xml:space="preserve">Book Report:</w:t>
      </w:r>
      <w:r>
        <w:br/>
      </w:r>
      <w:r>
        <w:t xml:space="preserve">The Role and Reality of the Lawyer in Pakistan Islamabad</w:t>
      </w:r>
    </w:p>
    <w:p>
      <w:r>
        <w:pict>
          <v:rect style="width:0;height:1.5pt" o:hralign="center" o:hrstd="t" o:hr="t"/>
        </w:pict>
      </w:r>
    </w:p>
    <w:p>
      <w:pPr>
        <w:pStyle w:val="FirstParagraph"/>
      </w:pPr>
      <w:r>
        <w:t xml:space="preserve">This document serves as a comprehensive Book Report analysis focusing on the critical intersection between legal professionals, specifically the</w:t>
      </w:r>
      <w:r>
        <w:t xml:space="preserve"> </w:t>
      </w:r>
      <w:r>
        <w:rPr>
          <w:bCs/>
          <w:b/>
        </w:rPr>
        <w:t xml:space="preserve">Lawyer</w:t>
      </w:r>
      <w:r>
        <w:t xml:space="preserve">, and their operational environment within the federal capital of</w:t>
      </w:r>
      <w:r>
        <w:t xml:space="preserve"> </w:t>
      </w:r>
      <w:r>
        <w:rPr>
          <w:bCs/>
          <w:b/>
        </w:rPr>
        <w:t xml:space="preserve">Pakistan Islamabad</w:t>
      </w:r>
      <w:r>
        <w:t xml:space="preserve">. The report synthesizes literature from constitutional law, sociological studies of justice, and practical guides to legal practice in South Asia. It aims to elucidate how the modern lawyer functions not merely as an advocate but as a pivotal agent of change, stability, and constitutional enforcement within the complex bureaucratic landscape of Islamabad.</w:t>
      </w:r>
    </w:p>
    <w:bookmarkStart w:id="20" w:name="introduction-the-contextual-framework"/>
    <w:p>
      <w:pPr>
        <w:pStyle w:val="Heading2"/>
      </w:pPr>
      <w:r>
        <w:t xml:space="preserve">Introduction: The Contextual Framework</w:t>
      </w:r>
    </w:p>
    <w:p>
      <w:pPr>
        <w:pStyle w:val="FirstParagraph"/>
      </w:pPr>
      <w:r>
        <w:t xml:space="preserve">To understand the significance of a</w:t>
      </w:r>
      <w:r>
        <w:t xml:space="preserve"> </w:t>
      </w:r>
      <w:r>
        <w:rPr>
          <w:bCs/>
          <w:b/>
        </w:rPr>
        <w:t xml:space="preserve">Lawyer</w:t>
      </w:r>
      <w:r>
        <w:t xml:space="preserve"> </w:t>
      </w:r>
      <w:r>
        <w:t xml:space="preserve">in</w:t>
      </w:r>
      <w:r>
        <w:t xml:space="preserve"> </w:t>
      </w:r>
      <w:r>
        <w:rPr>
          <w:bCs/>
          <w:b/>
        </w:rPr>
        <w:t xml:space="preserve">Pakistan Islamabad</w:t>
      </w:r>
      <w:r>
        <w:t xml:space="preserve">, one must first appreciate the unique juridical ecosystem that defines this city. Unlike Lahore or Karachi, which possess distinct historical legal traditions and massive commercial caseloads, Islamabad operates as the administrative heart of Pakistan. Consequently, legal practice here is heavily skewed towards constitutional law, administrative litigation against state organs, property disputes involving military and civil establishments, and high-stakes corporate law. The literature reviewed for this report emphasizes that a lawyer in Islamabad is not just a representative of private interests but often serves as a check against state overreach.</w:t>
      </w:r>
    </w:p>
    <w:p>
      <w:pPr>
        <w:pStyle w:val="BodyText"/>
      </w:pPr>
      <w:r>
        <w:t xml:space="preserve">The primary texts analyzed include "The Constitution of the Islamic Republic of Pakistan" annotated by leading jurists, "Lawyers and the State: A Study of Legal Practice in South Asia," and several contemporary case study collections regarding human rights litigation in capital cities. These sources collectively argue that the effectiveness of a</w:t>
      </w:r>
      <w:r>
        <w:t xml:space="preserve"> </w:t>
      </w:r>
      <w:r>
        <w:rPr>
          <w:bCs/>
          <w:b/>
        </w:rPr>
        <w:t xml:space="preserve">Lawyer</w:t>
      </w:r>
      <w:r>
        <w:t xml:space="preserve"> </w:t>
      </w:r>
      <w:r>
        <w:t xml:space="preserve">is directly correlated to their ability to navigate the intricate web of Islamabad’s specific legal institutions, such as the Islamabad High Court (IHC) and various administrative tribunals.</w:t>
      </w:r>
    </w:p>
    <w:bookmarkEnd w:id="20"/>
    <w:bookmarkStart w:id="21" w:name="the-lawyer-as-a-constitutional-guardian"/>
    <w:p>
      <w:pPr>
        <w:pStyle w:val="Heading2"/>
      </w:pPr>
      <w:r>
        <w:t xml:space="preserve">The Lawyer as a Constitutional Guardian</w:t>
      </w:r>
    </w:p>
    <w:p>
      <w:pPr>
        <w:pStyle w:val="FirstParagraph"/>
      </w:pPr>
      <w:r>
        <w:t xml:space="preserve">A significant portion of the reviewed literature posits that in</w:t>
      </w:r>
      <w:r>
        <w:t xml:space="preserve"> </w:t>
      </w:r>
      <w:r>
        <w:rPr>
          <w:bCs/>
          <w:b/>
        </w:rPr>
        <w:t xml:space="preserve">Pakistan Islamabad</w:t>
      </w:r>
      <w:r>
        <w:t xml:space="preserve">, the role of a</w:t>
      </w:r>
      <w:r>
        <w:t xml:space="preserve"> </w:t>
      </w:r>
      <w:r>
        <w:rPr>
          <w:bCs/>
          <w:b/>
        </w:rPr>
        <w:t xml:space="preserve">Lawyer</w:t>
      </w:r>
      <w:r>
        <w:t xml:space="preserve"> </w:t>
      </w:r>
      <w:r>
        <w:t xml:space="preserve">transcends traditional litigation. Because Islamabad houses the seat of government, including the Supreme Court and key ministries, lawyers based here are often at the forefront of constitutional interpretation. The books highlight numerous instances where lawyers from this jurisdiction have filed Public Interest Litigations (PILs) that have shaped national policy on environmental protection, citizens' rights, and electoral justice.</w:t>
      </w:r>
    </w:p>
    <w:p>
      <w:pPr>
        <w:pStyle w:val="BodyText"/>
      </w:pPr>
      <w:r>
        <w:t xml:space="preserve">One particularly influential chapter discusses the concept of "Strategic Litigation" in capital cities. It argues that a lawyer in Islamabad must possess a dual competency: technical mastery of procedural law and a strategic understanding of political dynamics. The text notes that unlike lawyers in rural districts who may deal primarily with criminal or local civil matters, an Islamabad-based lawyer frequently engages with international human rights standards, bridging the gap between domestic law and global legal norms. This positions the</w:t>
      </w:r>
      <w:r>
        <w:t xml:space="preserve"> </w:t>
      </w:r>
      <w:r>
        <w:rPr>
          <w:bCs/>
          <w:b/>
        </w:rPr>
        <w:t xml:space="preserve">Lawyer</w:t>
      </w:r>
      <w:r>
        <w:t xml:space="preserve"> </w:t>
      </w:r>
      <w:r>
        <w:t xml:space="preserve">as a diplomat of sorts within the judiciary, translating international obligations into local legal victories.</w:t>
      </w:r>
    </w:p>
    <w:bookmarkEnd w:id="21"/>
    <w:bookmarkStart w:id="22" w:name="Xb3b5c7546349587315f6bbac273144a91b07043"/>
    <w:p>
      <w:pPr>
        <w:pStyle w:val="Heading2"/>
      </w:pPr>
      <w:r>
        <w:t xml:space="preserve">Navigating Bureaucracy and Infrastructure</w:t>
      </w:r>
    </w:p>
    <w:p>
      <w:pPr>
        <w:pStyle w:val="FirstParagraph"/>
      </w:pPr>
      <w:r>
        <w:t xml:space="preserve">The practical aspects of legal practice in</w:t>
      </w:r>
      <w:r>
        <w:t xml:space="preserve"> </w:t>
      </w:r>
      <w:r>
        <w:rPr>
          <w:bCs/>
          <w:b/>
        </w:rPr>
        <w:t xml:space="preserve">Pakistan Islamabad</w:t>
      </w:r>
      <w:r>
        <w:t xml:space="preserve"> </w:t>
      </w:r>
      <w:r>
        <w:t xml:space="preserve">present unique challenges that are well-documented in these texts. The report highlights a recurring theme: the tension between rapid urban development and established property laws. Islamabad, planned by Greek architects and built on forest land, has a complex history regarding land ownership. Consequently, many lawyers here specialize in property law disputes involving the Capital Development Authority (CDA). The books suggest that a competent</w:t>
      </w:r>
      <w:r>
        <w:t xml:space="preserve"> </w:t>
      </w:r>
      <w:r>
        <w:rPr>
          <w:bCs/>
          <w:b/>
        </w:rPr>
        <w:t xml:space="preserve">Lawyer</w:t>
      </w:r>
      <w:r>
        <w:t xml:space="preserve"> </w:t>
      </w:r>
      <w:r>
        <w:t xml:space="preserve">in this region must be an expert in both current statutes and the historical precedents of land allocation dating back to 1960.</w:t>
      </w:r>
    </w:p>
    <w:p>
      <w:pPr>
        <w:pStyle w:val="BodyText"/>
      </w:pPr>
      <w:r>
        <w:t xml:space="preserve">Furthermore, the infrastructure of justice in Islamabad is described as both efficient and intimidating. The modern architecture of the Islamabad High Court serves as a metaphor for the transparency yet formality required by its practitioners. Literature suggests that lawyers must adapt their presentation skills to match this solemnity while maintaining aggressive advocacy when necessary. The reports indicate that networking within specific districts of Islamabad, such as Blue Area or F-7, is crucial for a lawyer’s success, underscoring the sociological aspect of legal practice.</w:t>
      </w:r>
    </w:p>
    <w:bookmarkEnd w:id="22"/>
    <w:bookmarkStart w:id="23" w:name="challenges-and-ethical-considerations"/>
    <w:p>
      <w:pPr>
        <w:pStyle w:val="Heading2"/>
      </w:pPr>
      <w:r>
        <w:t xml:space="preserve">Challenges and Ethical Considerations</w:t>
      </w:r>
    </w:p>
    <w:p>
      <w:pPr>
        <w:pStyle w:val="FirstParagraph"/>
      </w:pPr>
      <w:r>
        <w:t xml:space="preserve">No analysis of the</w:t>
      </w:r>
      <w:r>
        <w:t xml:space="preserve"> </w:t>
      </w:r>
      <w:r>
        <w:rPr>
          <w:bCs/>
          <w:b/>
        </w:rPr>
        <w:t xml:space="preserve">Lawyer</w:t>
      </w:r>
      <w:r>
        <w:t xml:space="preserve"> </w:t>
      </w:r>
      <w:r>
        <w:t xml:space="preserve">in this context is complete without addressing ethical challenges. The reviewed books do not shy away from discussing corruption, delay tactics, and political pressure. However, they also present a counter-narrative of resilience. Many lawyers in Islamabad are portrayed as unsung heroes who fight for marginalized communities against powerful state entities. The literature emphasizes that integrity remains the most valuable currency in Islamabad’s legal market due to the high visibility of cases involving government officials.</w:t>
      </w:r>
    </w:p>
    <w:p>
      <w:pPr>
        <w:pStyle w:val="BodyText"/>
      </w:pPr>
      <w:r>
        <w:t xml:space="preserve">A key finding from the report is that access to justice remains a disparity point. While</w:t>
      </w:r>
      <w:r>
        <w:t xml:space="preserve"> </w:t>
      </w:r>
      <w:r>
        <w:rPr>
          <w:bCs/>
          <w:b/>
        </w:rPr>
        <w:t xml:space="preserve">Pakistan Islamabad</w:t>
      </w:r>
      <w:r>
        <w:t xml:space="preserve"> </w:t>
      </w:r>
      <w:r>
        <w:t xml:space="preserve">hosts top-tier law firms serving multinational corporations, there is also a growing movement of pro-bono lawyers focusing on women's rights and minority protections. The books advocate for a shift in legal education within the city’s universities to better prepare students for this dual reality—serving both corporate clients and underrepresented citizens.</w:t>
      </w:r>
    </w:p>
    <w:bookmarkEnd w:id="23"/>
    <w:bookmarkStart w:id="24" w:name="conclusion-the-future-of-legal-practice"/>
    <w:p>
      <w:pPr>
        <w:pStyle w:val="Heading2"/>
      </w:pPr>
      <w:r>
        <w:t xml:space="preserve">Conclusion: The Future of Legal Practice</w:t>
      </w:r>
    </w:p>
    <w:p>
      <w:pPr>
        <w:pStyle w:val="FirstParagraph"/>
      </w:pPr>
      <w:r>
        <w:t xml:space="preserve">In conclusion, this Book Report affirms that the</w:t>
      </w:r>
      <w:r>
        <w:t xml:space="preserve"> </w:t>
      </w:r>
      <w:r>
        <w:rPr>
          <w:bCs/>
          <w:b/>
        </w:rPr>
        <w:t xml:space="preserve">Lawyer</w:t>
      </w:r>
      <w:r>
        <w:t xml:space="preserve"> </w:t>
      </w:r>
      <w:r>
        <w:t xml:space="preserve">in</w:t>
      </w:r>
      <w:r>
        <w:t xml:space="preserve"> </w:t>
      </w:r>
      <w:r>
        <w:rPr>
          <w:bCs/>
          <w:b/>
        </w:rPr>
        <w:t xml:space="preserve">Pakistan Islamabad</w:t>
      </w:r>
      <w:r>
        <w:t xml:space="preserve"> </w:t>
      </w:r>
      <w:r>
        <w:t xml:space="preserve">holds a position of immense influence and responsibility. They are not merely legal technicians but are central figures in the democratic framework of the nation. The literature reviewed underscores that success in this arena requires a blend of constitutional expertise, administrative savvy, and unwavering ethical standards.</w:t>
      </w:r>
    </w:p>
    <w:p>
      <w:pPr>
        <w:pStyle w:val="BodyText"/>
      </w:pPr>
      <w:r>
        <w:t xml:space="preserve">For aspiring legal professionals and students studying law in</w:t>
      </w:r>
      <w:r>
        <w:t xml:space="preserve"> </w:t>
      </w:r>
      <w:r>
        <w:rPr>
          <w:bCs/>
          <w:b/>
        </w:rPr>
        <w:t xml:space="preserve">Pakistan Islamabad</w:t>
      </w:r>
      <w:r>
        <w:t xml:space="preserve">, these books serve as both a guidebook and an inspiration. They highlight that while the path is arduous, filled with bureaucratic hurdles and complex case laws, the opportunity to shape the nation’s legal trajectory is unparalleled. The modern lawyer in this capital must be adaptive, knowledgeable, and deeply committed to the rule of law.</w:t>
      </w:r>
    </w:p>
    <w:p>
      <w:pPr>
        <w:pStyle w:val="BodyText"/>
      </w:pPr>
      <w:r>
        <w:t xml:space="preserve">Ultimately, the synergy between a well-trained</w:t>
      </w:r>
      <w:r>
        <w:t xml:space="preserve"> </w:t>
      </w:r>
      <w:r>
        <w:rPr>
          <w:bCs/>
          <w:b/>
        </w:rPr>
        <w:t xml:space="preserve">Lawyer</w:t>
      </w:r>
      <w:r>
        <w:t xml:space="preserve"> </w:t>
      </w:r>
      <w:r>
        <w:t xml:space="preserve">and the progressive judicial environment of</w:t>
      </w:r>
      <w:r>
        <w:t xml:space="preserve"> </w:t>
      </w:r>
      <w:r>
        <w:rPr>
          <w:bCs/>
          <w:b/>
        </w:rPr>
        <w:t xml:space="preserve">Pakistan Islamabad</w:t>
      </w:r>
      <w:r>
        <w:t xml:space="preserve"> </w:t>
      </w:r>
      <w:r>
        <w:t xml:space="preserve">creates a powerful mechanism for social change. As Pakistan continues to evolve legally and politically, the professionals operating within this capital will remain at the vanguard, ensuring that justice is not just an abstract concept but a tangible reality for all citizens.</w:t>
      </w:r>
    </w:p>
    <w:p>
      <w:r>
        <w:pict>
          <v:rect style="width:0;height:1.5pt" o:hralign="center" o:hrstd="t" o:hr="t"/>
        </w:pict>
      </w:r>
    </w:p>
    <w:p>
      <w:pPr>
        <w:pStyle w:val="FirstParagraph"/>
      </w:pPr>
      <w:r>
        <w:rPr>
          <w:iCs/>
          <w:i/>
        </w:rPr>
        <w:t xml:space="preserve">Word Count: Approx.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Pakistan Islamabad</dc:title>
  <dc:creator/>
  <dc:language>en</dc:language>
  <cp:keywords/>
  <dcterms:created xsi:type="dcterms:W3CDTF">2026-07-29T17:02:49Z</dcterms:created>
  <dcterms:modified xsi:type="dcterms:W3CDTF">2026-07-29T17:02:49Z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