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Senegal</w:t>
      </w:r>
      <w:r>
        <w:t xml:space="preserve"> </w:t>
      </w:r>
      <w:r>
        <w:t xml:space="preserve">Dakar</w:t>
      </w:r>
    </w:p>
    <w:bookmarkStart w:id="29" w:name="X948233a0a697cf10797c0fb45db40e71a7bf12c"/>
    <w:p>
      <w:pPr>
        <w:pStyle w:val="Heading1"/>
      </w:pPr>
      <w:r>
        <w:t xml:space="preserve">A Critical Analysis of the Legal Profession in West Africa</w:t>
      </w:r>
    </w:p>
    <w:p>
      <w:pPr>
        <w:pStyle w:val="FirstParagraph"/>
      </w:pPr>
      <w:r>
        <w:rPr>
          <w:bCs/>
          <w:b/>
        </w:rPr>
        <w:t xml:space="preserve">Title:</w:t>
      </w:r>
      <w:r>
        <w:t xml:space="preserve">The Advocate in the Crossroads of Tradition and Modernity: A Study on Lawyer Practice in Senegal Dakar</w:t>
      </w:r>
      <w:r>
        <w:br/>
      </w:r>
      <w:r>
        <w:rPr>
          <w:bCs/>
          <w:b/>
        </w:rPr>
        <w:t xml:space="preserve">Date:</w:t>
      </w:r>
      <w:r>
        <w:rPr>
          <w:bCs/>
          <w:b/>
        </w:rPr>
        <w:t xml:space="preserve"> </w:t>
      </w:r>
      <w:r>
        <w:rPr>
          <w:bCs/>
          <w:b/>
          <w:bCs/>
          <w:b/>
        </w:rPr>
        <w:t xml:space="preserve">Subject:</w:t>
      </w:r>
    </w:p>
    <w:bookmarkStart w:id="20" w:name="introduction"/>
    <w:p>
      <w:pPr>
        <w:pStyle w:val="Heading2"/>
      </w:pPr>
      <w:r>
        <w:t xml:space="preserve">1. Introduction</w:t>
      </w:r>
    </w:p>
    <w:p>
      <w:pPr>
        <w:pStyle w:val="FirstParagraph"/>
      </w:pPr>
      <w:r>
        <w:t xml:space="preserve">The practice of law is not merely a technical application of statutes; it is a socio-cultural phenomenon deeply embedded in the historical and economic fabric of the society it serves. In this</w:t>
      </w:r>
      <w:r>
        <w:t xml:space="preserve"> </w:t>
      </w:r>
      <w:r>
        <w:rPr>
          <w:bCs/>
          <w:b/>
        </w:rPr>
        <w:t xml:space="preserve">Book Report</w:t>
      </w:r>
      <w:r>
        <w:t xml:space="preserve">, we critically examine the evolving role, challenges, and significance of the</w:t>
      </w:r>
      <w:r>
        <w:t xml:space="preserve"> </w:t>
      </w:r>
      <w:r>
        <w:rPr>
          <w:bCs/>
          <w:b/>
        </w:rPr>
        <w:t xml:space="preserve">Lawyer</w:t>
      </w:r>
      <w:r>
        <w:t xml:space="preserve"> </w:t>
      </w:r>
      <w:r>
        <w:t xml:space="preserve">within one West Africa's most dynamic urban centers:</w:t>
      </w:r>
    </w:p>
    <w:p>
      <w:pPr>
        <w:pStyle w:val="BodyText"/>
      </w:pPr>
      <w:r>
        <w:t xml:space="preserve">Dakar Senegal. Dakar is not just a capital city; it is a gateway to Francophone West Africa, a hub for international trade diplomacy and legal arbitration. Therefore understanding the local legal profession in this specific geographical context provides crucial insights into how global legal standards intersect with local customs, Islamic law influences, and colonial legacies.</w:t>
      </w:r>
    </w:p>
    <w:bookmarkEnd w:id="20"/>
    <w:bookmarkStart w:id="21" w:name="Xfb5712f43e98826e02bc76ceb632659ec87d980"/>
    <w:p>
      <w:pPr>
        <w:pStyle w:val="Heading2"/>
      </w:pPr>
      <w:r>
        <w:t xml:space="preserve">2. Historical Context: The Legacy of Colonial Law</w:t>
      </w:r>
    </w:p>
    <w:p>
      <w:pPr>
        <w:pStyle w:val="FirstParagraph"/>
      </w:pPr>
      <w:r>
        <w:t xml:space="preserve">To understand the modern</w:t>
      </w:r>
      <w:r>
        <w:t xml:space="preserve"> </w:t>
      </w:r>
      <w:r>
        <w:rPr>
          <w:bCs/>
          <w:b/>
        </w:rPr>
        <w:t xml:space="preserve">Lawyer</w:t>
      </w:r>
      <w:r>
        <w:t xml:space="preserve">, one must first acknowledge the historical backdrop. Senegal was a French colony until 1960, and consequently its legal system is rooted in Civil Law traditions derived from the Napoleonic Code. In Dakar, this legacy is palpable. The education of lawyers still heavily relies on theoretical doctrinal analysis inherited from European jurisprudence.</w:t>
      </w:r>
    </w:p>
    <w:p>
      <w:pPr>
        <w:pStyle w:val="BodyText"/>
      </w:pPr>
      <w:r>
        <w:t xml:space="preserve">However, the book report highlights a critical tension: while the codified laws are European in origin, they operate within an African social reality. The</w:t>
      </w:r>
      <w:r>
        <w:t xml:space="preserve"> </w:t>
      </w:r>
      <w:r>
        <w:rPr>
          <w:bCs/>
          <w:b/>
        </w:rPr>
        <w:t xml:space="preserve">Dakar</w:t>
      </w:r>
      <w:r>
        <w:t xml:space="preserve">-based legal practitioner must navigate a dualistic system where statutory law competes with customary law and Islamic personal status laws (Statut Personnel). This duality defines the daily practice of any</w:t>
      </w:r>
      <w:r>
        <w:t xml:space="preserve"> </w:t>
      </w:r>
      <w:r>
        <w:rPr>
          <w:bCs/>
          <w:b/>
        </w:rPr>
        <w:t xml:space="preserve">Lawyer</w:t>
      </w:r>
      <w:r>
        <w:t xml:space="preserve"> </w:t>
      </w:r>
      <w:r>
        <w:t xml:space="preserve">operating in this region, requiring them to be not just jurists, but also cultural mediators.</w:t>
      </w:r>
    </w:p>
    <w:bookmarkEnd w:id="21"/>
    <w:bookmarkStart w:id="24" w:name="the-professional-landscape-in-dakar"/>
    <w:p>
      <w:pPr>
        <w:pStyle w:val="Heading2"/>
      </w:pPr>
      <w:r>
        <w:t xml:space="preserve">3. The Professional Landscape in Dakar</w:t>
      </w:r>
    </w:p>
    <w:bookmarkStart w:id="22" w:name="the-bar-association-and-autonomy"/>
    <w:p>
      <w:pPr>
        <w:pStyle w:val="Heading3"/>
      </w:pPr>
      <w:r>
        <w:t xml:space="preserve">The Bar Association and Autonomy</w:t>
      </w:r>
    </w:p>
    <w:p>
      <w:pPr>
        <w:pStyle w:val="FirstParagraph"/>
      </w:pPr>
      <w:r>
        <w:t xml:space="preserve">A significant portion of the analysis focuses on the</w:t>
      </w:r>
      <w:r>
        <w:t xml:space="preserve"> </w:t>
      </w:r>
      <w:r>
        <w:rPr>
          <w:bCs/>
          <w:b/>
        </w:rPr>
        <w:t xml:space="preserve">Bâtonnier</w:t>
      </w:r>
      <w:r>
        <w:t xml:space="preserve"> </w:t>
      </w:r>
      <w:r>
        <w:t xml:space="preserve">(Bar President) system prevalent in Francophone Africa, including Senegal. In</w:t>
      </w:r>
    </w:p>
    <w:p>
      <w:pPr>
        <w:pStyle w:val="BodyText"/>
      </w:pPr>
      <w:r>
        <w:t xml:space="preserve">Dakar Senegal, the Bar is organized into a structured order that holds significant power over its members. Unlike common law jurisdictions where lawyers may practice as independent contractors under broader regulations, in Dakar, admission to the Bar involves rigorous exams and a mandatory internship (stage). The book report notes that this structure ensures a high level of academic rigor but can also create insularity.</w:t>
      </w:r>
    </w:p>
    <w:bookmarkEnd w:id="22"/>
    <w:bookmarkStart w:id="23" w:name="ethical-challenges-and-independence"/>
    <w:p>
      <w:pPr>
        <w:pStyle w:val="Heading3"/>
      </w:pPr>
      <w:r>
        <w:t xml:space="preserve">Ethical Challenges and Independence</w:t>
      </w:r>
    </w:p>
    <w:p>
      <w:pPr>
        <w:pStyle w:val="FirstParagraph"/>
      </w:pPr>
      <w:r>
        <w:t xml:space="preserve">A central theme of this study is the independence of the</w:t>
      </w:r>
      <w:r>
        <w:t xml:space="preserve"> </w:t>
      </w:r>
      <w:r>
        <w:rPr>
          <w:bCs/>
          <w:b/>
        </w:rPr>
        <w:t xml:space="preserve">Lawyer</w:t>
      </w:r>
      <w:r>
        <w:t xml:space="preserve">. In many developing nations, legal professionals face pressure from political elites or economic powers. The report details specific case studies from</w:t>
      </w:r>
    </w:p>
    <w:p>
      <w:pPr>
        <w:pStyle w:val="BodyText"/>
      </w:pPr>
      <w:r>
        <w:t xml:space="preserve">Dakar Senegal where lawyers have played pivotal roles in defending civil liberties against state overreach. The lawyer is portrayed not just as a paid servant of the client, but as an "officer of the court" and a guardian of democratic values. This role is particularly acute in Dakar, which has served as a model for democratic transition in West Africa.</w:t>
      </w:r>
    </w:p>
    <w:bookmarkEnd w:id="23"/>
    <w:bookmarkEnd w:id="24"/>
    <w:bookmarkStart w:id="25" w:name="economic-drivers-and-foreign-investment"/>
    <w:p>
      <w:pPr>
        <w:pStyle w:val="Heading2"/>
      </w:pPr>
      <w:r>
        <w:t xml:space="preserve">4. Economic Drivers and Foreign Investment</w:t>
      </w:r>
    </w:p>
    <w:p>
      <w:pPr>
        <w:pStyle w:val="FirstParagraph"/>
      </w:pPr>
      <w:r>
        <w:t xml:space="preserve">Dakar has emerged as a strategic economic hub for Francophone West Africa (UEMOA). With the discovery of offshore oil and gas reserves along the Senegalese coast, the demand for sophisticated legal services has skyrocketed. This section of the</w:t>
      </w:r>
      <w:r>
        <w:t xml:space="preserve"> </w:t>
      </w:r>
      <w:r>
        <w:rPr>
          <w:bCs/>
          <w:b/>
        </w:rPr>
        <w:t xml:space="preserve">Book Report</w:t>
      </w:r>
      <w:r>
        <w:t xml:space="preserve"> </w:t>
      </w:r>
      <w:r>
        <w:t xml:space="preserve">explores how international law firms have established partnerships with local</w:t>
      </w:r>
    </w:p>
    <w:p>
      <w:pPr>
        <w:pStyle w:val="BodyText"/>
      </w:pPr>
      <w:r>
        <w:t xml:space="preserve">Dakar-based boutiques.</w:t>
      </w:r>
    </w:p>
    <w:p>
      <w:pPr>
        <w:pStyle w:val="BodyText"/>
      </w:pPr>
      <w:r>
        <w:t xml:space="preserve">The modern</w:t>
      </w:r>
      <w:r>
        <w:t xml:space="preserve"> </w:t>
      </w:r>
      <w:r>
        <w:rPr>
          <w:bCs/>
          <w:b/>
        </w:rPr>
        <w:t xml:space="preserve">Lawyer in Dakar Senegal</w:t>
      </w:r>
    </w:p>
    <w:bookmarkEnd w:id="25"/>
    <w:bookmarkStart w:id="26" w:name="social-justice-and-access-to-law"/>
    <w:p>
      <w:pPr>
        <w:pStyle w:val="Heading2"/>
      </w:pPr>
      <w:r>
        <w:t xml:space="preserve">5. Social Justice and Access to Law</w:t>
      </w:r>
    </w:p>
    <w:p>
      <w:pPr>
        <w:pStyle w:val="FirstParagraph"/>
      </w:pPr>
      <w:r>
        <w:t xml:space="preserve">While corporate law flourishes in</w:t>
      </w:r>
    </w:p>
    <w:p>
      <w:pPr>
        <w:pStyle w:val="BodyText"/>
      </w:pPr>
      <w:r>
        <w:t xml:space="preserve">Dakar Senegal, the book report does not overlook the disparities in access to justice. A significant portion of the population cannot afford private counsel. The role of public defenders and non-governmental organizations (NGOs) is highlighted here. In this context, the</w:t>
      </w:r>
      <w:r>
        <w:t xml:space="preserve"> </w:t>
      </w:r>
      <w:r>
        <w:rPr>
          <w:bCs/>
          <w:b/>
        </w:rPr>
        <w:t xml:space="preserve">Lawyer</w:t>
      </w:r>
      <w:r>
        <w:t xml:space="preserve"> </w:t>
      </w:r>
      <w:r>
        <w:t xml:space="preserve">becomes an agent of social change, providing pro bono services for issues such as housing rights in informal settlements (bidonvilles) and women's rights regarding inheritance under Islamic law.</w:t>
      </w:r>
    </w:p>
    <w:p>
      <w:pPr>
        <w:pStyle w:val="BodyText"/>
      </w:pPr>
      <w:r>
        <w:t xml:space="preserve">The report emphasizes that a holistic understanding of the legal profession in</w:t>
      </w:r>
    </w:p>
    <w:p>
      <w:pPr>
        <w:pStyle w:val="BodyText"/>
      </w:pPr>
      <w:r>
        <w:t xml:space="preserve">Dakar Senegal requires acknowledging this gap. The lawyer is increasingly called upon to bridge the gap between formal state institutions and marginalized communities who often rely on traditional dispute resolution mechanisms.</w:t>
      </w:r>
    </w:p>
    <w:bookmarkEnd w:id="26"/>
    <w:bookmarkStart w:id="27" w:name="technology-and-modernization"/>
    <w:p>
      <w:pPr>
        <w:pStyle w:val="Heading2"/>
      </w:pPr>
      <w:r>
        <w:t xml:space="preserve">6. Technology and Modernization</w:t>
      </w:r>
    </w:p>
    <w:p>
      <w:pPr>
        <w:pStyle w:val="FirstParagraph"/>
      </w:pPr>
      <w:r>
        <w:t xml:space="preserve">The final chapters of the text discuss the digital transformation of legal services in</w:t>
      </w:r>
    </w:p>
    <w:p>
      <w:pPr>
        <w:pStyle w:val="BodyText"/>
      </w:pPr>
      <w:r>
        <w:t xml:space="preserve">Dakar Senegal. With a young, tech-savvy population, there is a growing movement towards "Legal Tech." Startups in Dakar are developing apps for legal information dissemination and contract automation. This technological shift challenges traditional lawyers to adapt or risk obsolescence. The book report suggests that the future of the</w:t>
      </w:r>
    </w:p>
    <w:p>
      <w:pPr>
        <w:pStyle w:val="BodyText"/>
      </w:pPr>
      <w:r>
        <w:t xml:space="preserve">Lawyer in Senegal lies in combining deep local legal knowledge with digital efficiency.</w:t>
      </w:r>
    </w:p>
    <w:bookmarkEnd w:id="27"/>
    <w:bookmarkStart w:id="28" w:name="X67f39e0a2d7622605eada165d62254b5d232141"/>
    <w:p>
      <w:pPr>
        <w:pStyle w:val="Heading2"/>
      </w:pPr>
      <w:r>
        <w:t xml:space="preserve">Conclusion: The Lawyer as a Pillar of Dakar</w:t>
      </w:r>
    </w:p>
    <w:p>
      <w:pPr>
        <w:pStyle w:val="FirstParagraph"/>
      </w:pPr>
      <w:r>
        <w:t xml:space="preserve">In conclusion, this</w:t>
      </w:r>
    </w:p>
    <w:p>
      <w:pPr>
        <w:pStyle w:val="BodyText"/>
      </w:pPr>
      <w:r>
        <w:t xml:space="preserve">Book Report asserts that the profession of the</w:t>
      </w:r>
    </w:p>
    <w:p>
      <w:pPr>
        <w:pStyle w:val="BodyText"/>
      </w:pPr>
      <w:r>
        <w:t xml:space="preserve">Lawyer</w:t>
      </w:r>
    </w:p>
    <w:p>
      <w:pPr>
        <w:pStyle w:val="BodyText"/>
      </w:pPr>
      <w:r>
        <w:t xml:space="preserve">Dakar Senegal is in a state of dynamic evolution. It is no longer sufficient to simply recite articles from the civil code. The successful legal practitioner must be a hybrid figure: fluent in international standards yet deeply rooted in Senegalese social and religious realities.</w:t>
      </w:r>
    </w:p>
    <w:p>
      <w:pPr>
        <w:pStyle w:val="BodyText"/>
      </w:pPr>
      <w:r>
        <w:t xml:space="preserve">The city of</w:t>
      </w:r>
      <w:r>
        <w:t xml:space="preserve"> </w:t>
      </w:r>
      <w:r>
        <w:rPr>
          <w:bCs/>
          <w:b/>
        </w:rPr>
        <w:t xml:space="preserve">Dakar Senegal serves as a microcosm for broader trends in African legal development. It is a place where tradition meets modernity, and where the rule of law is constantly being negotiated. The</w:t>
      </w:r>
      <w:r>
        <w:rPr>
          <w:bCs/>
          <w:b/>
        </w:rPr>
        <w:t xml:space="preserve"> </w:t>
      </w:r>
      <w:r>
        <w:rPr>
          <w:bCs/>
          <w:b/>
          <w:bCs/>
          <w:b/>
        </w:rPr>
        <w:t xml:space="preserve">Lawyer</w:t>
      </w:r>
    </w:p>
    <w:p>
      <w:pPr>
        <w:pStyle w:val="BodyText"/>
      </w:pPr>
      <w:r>
        <w:t xml:space="preserve">For students, practitioners, or policymakers interested in West African jurisprudence, this text offers an indispensable guide to understanding the complexities of legal practice in one of Africa's most vibrant capitals. It reminds us that law is not static; it breathes with the city it serves. In</w:t>
      </w:r>
    </w:p>
    <w:p>
      <w:pPr>
        <w:pStyle w:val="BodyText"/>
      </w:pPr>
      <w:r>
        <w:t xml:space="preserve">Dakar Senegal, the lawyer is both a guardian of history and an architect of the future.</w:t>
      </w:r>
    </w:p>
    <w:p>
      <w:pPr>
        <w:pStyle w:val="BodyText"/>
      </w:pPr>
      <w:r>
        <w:rPr>
          <w:iCs/>
          <w:i/>
        </w:rPr>
        <w:t xml:space="preserve">This document was prepared for academic review purposes regarding legal studies in Francophone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Senegal Dakar</dc:title>
  <dc:creator/>
  <dc:language>en</dc:language>
  <cp:keywords/>
  <dcterms:created xsi:type="dcterms:W3CDTF">2026-07-29T17:59:24Z</dcterms:created>
  <dcterms:modified xsi:type="dcterms:W3CDTF">2026-07-29T17:59:24Z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