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a</w:t>
      </w:r>
      <w:r>
        <w:t xml:space="preserve"> </w:t>
      </w:r>
      <w:r>
        <w:t xml:space="preserve">Modern</w:t>
      </w:r>
      <w:r>
        <w:t xml:space="preserve"> </w:t>
      </w:r>
      <w:r>
        <w:t xml:space="preserve">Jurisdiction</w:t>
      </w:r>
    </w:p>
    <w:p>
      <w:pPr>
        <w:pStyle w:val="FirstParagraph"/>
      </w:pPr>
      <w:r>
        <w:rPr>
          <w:bCs/>
          <w:b/>
        </w:rPr>
        <w:t xml:space="preserve">Title:</w:t>
      </w:r>
      <w:r>
        <w:t xml:space="preserve"> </w:t>
      </w:r>
      <w:r>
        <w:t xml:space="preserve">Navigating the Gavel: A Critical Analysis of Legal Advocacy and Justice</w:t>
      </w:r>
      <w:r>
        <w:br/>
      </w:r>
      <w:r>
        <w:rPr>
          <w:bCs/>
          <w:b/>
        </w:rPr>
        <w:t xml:space="preserve">Fictional Source Material:</w:t>
      </w:r>
      <w:r>
        <w:rPr>
          <w:iCs/>
          <w:i/>
        </w:rPr>
        <w:t xml:space="preserve">The Scales of Sandton</w:t>
      </w:r>
      <w:r>
        <w:br/>
      </w:r>
      <w:r>
        <w:rPr>
          <w:bCs/>
          <w:b/>
        </w:rPr>
        <w:t xml:space="preserve">Date:</w:t>
      </w:r>
      <w:r>
        <w:t xml:space="preserve"> </w:t>
      </w:r>
      <w:r>
        <w:t xml:space="preserve">October 2023</w:t>
      </w:r>
      <w:r>
        <w:br/>
      </w:r>
      <w:r>
        <w:rPr>
          <w:bCs/>
          <w:b/>
        </w:rPr>
        <w:t xml:space="preserve">Purpose:</w:t>
      </w:r>
      <w:r>
        <w:t xml:space="preserve"> </w:t>
      </w:r>
      <w:r>
        <w:t xml:space="preserve">Educational Review for Legal Studies in South Africa Johannesburg Context</w:t>
      </w:r>
      <w:r>
        <w:br/>
      </w:r>
    </w:p>
    <w:bookmarkStart w:id="27" w:name="Xe3b0e151ab283191fc4cb6e5dd6f793ba1f0f11"/>
    <w:p>
      <w:pPr>
        <w:pStyle w:val="Heading1"/>
      </w:pPr>
      <w:r>
        <w:t xml:space="preserve">Navigating the Gavel: A Critical Analysis of Legal Advocacy and Justice</w:t>
      </w:r>
    </w:p>
    <w:p>
      <w:pPr>
        <w:pStyle w:val="FirstParagraph"/>
      </w:pPr>
      <w:r>
        <w:t xml:space="preserve">In the heart of economic power and historical complexity, the legal profession serves as both a shield for rights and a sword for justice. This book report analyzes the thematic elements, character development, and socio-legal implications presented in contemporary narratives regarding legal practice. The analysis is specifically tailored to resonate with the unique environment of</w:t>
      </w:r>
      <w:r>
        <w:t xml:space="preserve"> </w:t>
      </w:r>
      <w:r>
        <w:rPr>
          <w:bCs/>
          <w:b/>
        </w:rPr>
        <w:t xml:space="preserve">South Africa Johannesburg</w:t>
      </w:r>
      <w:r>
        <w:t xml:space="preserve">, a city where high-stakes corporate law intersects profoundly with constitutional human rights advocacy.</w:t>
      </w:r>
    </w:p>
    <w:bookmarkStart w:id="20" w:name="X3f68c57ce88075f52893a3d6727804c6fbab0be"/>
    <w:p>
      <w:pPr>
        <w:pStyle w:val="Heading2"/>
      </w:pPr>
      <w:r>
        <w:t xml:space="preserve">The Central Thesis: Law as a Social Construct</w:t>
      </w:r>
    </w:p>
    <w:p>
      <w:pPr>
        <w:pStyle w:val="FirstParagraph"/>
      </w:pPr>
      <w:r>
        <w:t xml:space="preserve">The primary argument presented in the narrative is that the role of a</w:t>
      </w:r>
      <w:r>
        <w:t xml:space="preserve"> </w:t>
      </w:r>
      <w:r>
        <w:rPr>
          <w:bCs/>
          <w:b/>
        </w:rPr>
        <w:t xml:space="preserve">Lawyer</w:t>
      </w:r>
      <w:r>
        <w:t xml:space="preserve"> </w:t>
      </w:r>
      <w:r>
        <w:t xml:space="preserve">is not merely technical or procedural, but fundamentally sociological. The text argues that legal outcomes are often dictated by access to resources, linguistic fluency, and cultural competence. This thesis holds particular weight in</w:t>
      </w:r>
      <w:r>
        <w:t xml:space="preserve"> </w:t>
      </w:r>
      <w:r>
        <w:rPr>
          <w:bCs/>
          <w:b/>
        </w:rPr>
        <w:t xml:space="preserve">South Africa Johannesburg</w:t>
      </w:r>
      <w:r>
        <w:t xml:space="preserve">, a metropolis characterized by stark socioeconomic disparities. The city serves as a microcosm for the broader post-apartheid legal landscape, where the promise of equality before the law is constantly tested against economic reality.</w:t>
      </w:r>
    </w:p>
    <w:bookmarkEnd w:id="20"/>
    <w:bookmarkStart w:id="21" w:name="character-analysis-the-modern-advocate"/>
    <w:p>
      <w:pPr>
        <w:pStyle w:val="Heading2"/>
      </w:pPr>
      <w:r>
        <w:t xml:space="preserve">Character Analysis: The Modern Advocate</w:t>
      </w:r>
    </w:p>
    <w:p>
      <w:pPr>
        <w:pStyle w:val="FirstParagraph"/>
      </w:pPr>
      <w:r>
        <w:t xml:space="preserve">The protagonist, a mid-career attorney operating out of Sandton, embodies the dual pressures faced by many practitioners in this region. On one hand, they are expected to uphold rigorous corporate standards for multinational clients; on the other, they feel a moral obligation to provide pro bono services to marginalized communities in townships such as Soweto or Alexandra. This dichotomy is central to understanding the modern identity of a</w:t>
      </w:r>
      <w:r>
        <w:t xml:space="preserve"> </w:t>
      </w:r>
      <w:r>
        <w:rPr>
          <w:bCs/>
          <w:b/>
        </w:rPr>
        <w:t xml:space="preserve">Lawyer</w:t>
      </w:r>
      <w:r>
        <w:t xml:space="preserve"> </w:t>
      </w:r>
      <w:r>
        <w:t xml:space="preserve">in a transitional democracy.</w:t>
      </w:r>
    </w:p>
    <w:p>
      <w:pPr>
        <w:pStyle w:val="BodyText"/>
      </w:pPr>
      <w:r>
        <w:t xml:space="preserve">The narrative details the protagonist’s struggle with ethical dilemmas, particularly concerning client confidentiality versus public interest. In the context of</w:t>
      </w:r>
      <w:r>
        <w:t xml:space="preserve"> </w:t>
      </w:r>
      <w:r>
        <w:rPr>
          <w:bCs/>
          <w:b/>
        </w:rPr>
        <w:t xml:space="preserve">South Africa Johannesburg</w:t>
      </w:r>
      <w:r>
        <w:t xml:space="preserve">, these dilemmas are not abstract; they are daily occurrences. The legal system here is burdened by backlogs and resource constraints, forcing attorneys to make difficult triage decisions about which cases receive immediate attention. The book portrays this exhaustion realistically, highlighting the emotional toll that high-pressure litigation takes on mental health within the profession.</w:t>
      </w:r>
    </w:p>
    <w:bookmarkEnd w:id="21"/>
    <w:bookmarkStart w:id="22" w:name="X4abe3efa3a9c84052edb3a2f3018c286dd1bdd4"/>
    <w:p>
      <w:pPr>
        <w:pStyle w:val="Heading2"/>
      </w:pPr>
      <w:r>
        <w:t xml:space="preserve">Setting as Character: Johannesburg’s Legal Landscape</w:t>
      </w:r>
    </w:p>
    <w:p>
      <w:pPr>
        <w:pStyle w:val="FirstParagraph"/>
      </w:pPr>
      <w:r>
        <w:t xml:space="preserve">A critical aspect of this analysis is the setting.</w:t>
      </w:r>
      <w:r>
        <w:t xml:space="preserve"> </w:t>
      </w:r>
      <w:r>
        <w:rPr>
          <w:bCs/>
          <w:b/>
        </w:rPr>
        <w:t xml:space="preserve">South Africa Johannesburg</w:t>
      </w:r>
      <w:r>
        <w:t xml:space="preserve"> </w:t>
      </w:r>
      <w:r>
        <w:t xml:space="preserve">is described not just as a backdrop, but as an active participant in legal outcomes. The architecture of the courts—often located in older, crumbling buildings juxtaposed against modern glass skyscrapers—serves as a visual metaphor for the tension between past injustices and future aspirations.</w:t>
      </w:r>
    </w:p>
    <w:p>
      <w:pPr>
        <w:pStyle w:val="BodyText"/>
      </w:pPr>
      <w:r>
        <w:t xml:space="preserve">The narrative explores how geography influences legal strategy. For instance, a client from a wealthy suburb may have different expectations regarding service delivery compared to a client traveling long distances from informal settlements. The book report emphasizes that understanding local demographics is crucial for any</w:t>
      </w:r>
      <w:r>
        <w:t xml:space="preserve"> </w:t>
      </w:r>
      <w:r>
        <w:rPr>
          <w:bCs/>
          <w:b/>
        </w:rPr>
        <w:t xml:space="preserve">Lawyer</w:t>
      </w:r>
      <w:r>
        <w:t xml:space="preserve"> </w:t>
      </w:r>
      <w:r>
        <w:t xml:space="preserve">aiming to be effective in this jurisdiction. Language barriers are also highlighted, with the narrative noting the importance of multilingual abilities among legal practitioners in</w:t>
      </w:r>
      <w:r>
        <w:t xml:space="preserve"> </w:t>
      </w:r>
      <w:r>
        <w:rPr>
          <w:bCs/>
          <w:b/>
        </w:rPr>
        <w:t xml:space="preserve">South Africa Johannesburg</w:t>
      </w:r>
      <w:r>
        <w:t xml:space="preserve">, where over eleven official languages are spoken.</w:t>
      </w:r>
    </w:p>
    <w:bookmarkEnd w:id="22"/>
    <w:bookmarkStart w:id="23" w:name="Xa854ab5b094d140cb30477df49794f5079bdaff"/>
    <w:p>
      <w:pPr>
        <w:pStyle w:val="Heading2"/>
      </w:pPr>
      <w:r>
        <w:t xml:space="preserve">The Impact of Constitutionalism on Legal Practice</w:t>
      </w:r>
    </w:p>
    <w:p>
      <w:pPr>
        <w:pStyle w:val="FirstParagraph"/>
      </w:pPr>
      <w:r>
        <w:t xml:space="preserve">A significant portion of the text is dedicated to the influence of South African constitutional law. The Constitution is portrayed as a living document that empowers citizens to challenge state and corporate power. The protagonist often cites specific sections regarding housing, healthcare, and equality, demonstrating how these legal frameworks provide tools for social change.</w:t>
      </w:r>
    </w:p>
    <w:p>
      <w:pPr>
        <w:pStyle w:val="BodyText"/>
      </w:pPr>
      <w:r>
        <w:t xml:space="preserve">However, the book also critiques the limitations of constitutionalism. It questions whether legal victories always translate into tangible improvements in living conditions. This critical perspective is essential for law students and practitioners in</w:t>
      </w:r>
      <w:r>
        <w:t xml:space="preserve"> </w:t>
      </w:r>
      <w:r>
        <w:rPr>
          <w:bCs/>
          <w:b/>
        </w:rPr>
        <w:t xml:space="preserve">South Africa Johannesburg</w:t>
      </w:r>
      <w:r>
        <w:t xml:space="preserve">, who must navigate the gap between judicial pronouncements and grassroots implementation. The narrative suggests that a true</w:t>
      </w:r>
      <w:r>
        <w:t xml:space="preserve"> </w:t>
      </w:r>
      <w:r>
        <w:rPr>
          <w:bCs/>
          <w:b/>
        </w:rPr>
        <w:t xml:space="preserve">Lawyer</w:t>
      </w:r>
      <w:r>
        <w:t xml:space="preserve"> </w:t>
      </w:r>
      <w:r>
        <w:t xml:space="preserve">must be an activist as well as a technician, advocating for systemic reforms beyond individual case resolutions.</w:t>
      </w:r>
    </w:p>
    <w:bookmarkEnd w:id="23"/>
    <w:bookmarkStart w:id="24" w:name="Xbe63c8e3488676a18e5e8b828ea24043cbb0479"/>
    <w:p>
      <w:pPr>
        <w:pStyle w:val="Heading2"/>
      </w:pPr>
      <w:r>
        <w:t xml:space="preserve">Ethical Challenges in High-Stakes Litigation</w:t>
      </w:r>
    </w:p>
    <w:p>
      <w:pPr>
        <w:pStyle w:val="FirstParagraph"/>
      </w:pPr>
      <w:r>
        <w:t xml:space="preserve">The narrative delves deep into ethical challenges specific to the commercial hub of Africa. Conflicts of interest, bribery attempts, and political pressure are depicted as real threats. The protagonist faces a scenario where representing a major mining corporation could jeopardize the livelihoods of local communities. This scenario forces an exploration of professional responsibility codes.</w:t>
      </w:r>
    </w:p>
    <w:p>
      <w:pPr>
        <w:pStyle w:val="BodyText"/>
      </w:pPr>
      <w:r>
        <w:t xml:space="preserve">In</w:t>
      </w:r>
      <w:r>
        <w:t xml:space="preserve"> </w:t>
      </w:r>
      <w:r>
        <w:rPr>
          <w:bCs/>
          <w:b/>
        </w:rPr>
        <w:t xml:space="preserve">South Africa Johannesburg</w:t>
      </w:r>
      <w:r>
        <w:t xml:space="preserve">, the intersection of politics and business is frequent, making ethical navigation difficult. The book provides valuable insights into how a</w:t>
      </w:r>
      <w:r>
        <w:t xml:space="preserve"> </w:t>
      </w:r>
      <w:r>
        <w:rPr>
          <w:bCs/>
          <w:b/>
        </w:rPr>
        <w:t xml:space="preserve">Lawyer</w:t>
      </w:r>
      <w:r>
        <w:t xml:space="preserve"> </w:t>
      </w:r>
      <w:r>
        <w:t xml:space="preserve">can maintain integrity while operating in a complex ecosystem. It highlights the role of bodies such as the Legal Practice Council in maintaining standards, yet also points out gaps in enforcement that allow misconduct to persist.</w:t>
      </w:r>
    </w:p>
    <w:bookmarkEnd w:id="24"/>
    <w:bookmarkStart w:id="25" w:name="Xed78f70f0518a0ced76ac1c785b2511c4f3c077"/>
    <w:p>
      <w:pPr>
        <w:pStyle w:val="Heading2"/>
      </w:pPr>
      <w:r>
        <w:t xml:space="preserve">Societal Reflections and Future Directions</w:t>
      </w:r>
    </w:p>
    <w:p>
      <w:pPr>
        <w:pStyle w:val="FirstParagraph"/>
      </w:pPr>
      <w:r>
        <w:t xml:space="preserve">The conclusion of the narrative offers a reflective look at the future of legal practice. It argues for greater diversity within the legal profession, both in terms of race and gender, to better reflect the society it serves. In</w:t>
      </w:r>
      <w:r>
        <w:t xml:space="preserve"> </w:t>
      </w:r>
      <w:r>
        <w:rPr>
          <w:bCs/>
          <w:b/>
        </w:rPr>
        <w:t xml:space="preserve">South Africa Johannesburg</w:t>
      </w:r>
      <w:r>
        <w:t xml:space="preserve">, this diversity is not just a moral imperative but a practical necessity for effective representation.</w:t>
      </w:r>
    </w:p>
    <w:p>
      <w:pPr>
        <w:pStyle w:val="BodyText"/>
      </w:pPr>
      <w:r>
        <w:t xml:space="preserve">The text suggests that technology will play an increasingly vital role in democratizing access to justice. Legal tech platforms, online dispute resolution, and digital documentation are presented as potential solutions to the inefficiencies plaguing the current system. However, the book warns against a purely technological approach that ignores human empathy and cultural nuance.</w:t>
      </w:r>
    </w:p>
    <w:bookmarkEnd w:id="25"/>
    <w:bookmarkStart w:id="26" w:name="conclusion"/>
    <w:p>
      <w:pPr>
        <w:pStyle w:val="Heading2"/>
      </w:pPr>
      <w:r>
        <w:t xml:space="preserve">Conclusion</w:t>
      </w:r>
    </w:p>
    <w:p>
      <w:pPr>
        <w:pStyle w:val="FirstParagraph"/>
      </w:pPr>
      <w:r>
        <w:t xml:space="preserve">This book report underscores the multifaceted nature of legal practice in a dynamic environment. The role of a</w:t>
      </w:r>
      <w:r>
        <w:t xml:space="preserve"> </w:t>
      </w:r>
      <w:r>
        <w:rPr>
          <w:bCs/>
          <w:b/>
        </w:rPr>
        <w:t xml:space="preserve">Lawyer</w:t>
      </w:r>
      <w:r>
        <w:t xml:space="preserve"> </w:t>
      </w:r>
      <w:r>
        <w:t xml:space="preserve">is depicted as demanding, ethically complex, and socially significant. For those studying or practicing law in</w:t>
      </w:r>
      <w:r>
        <w:t xml:space="preserve"> </w:t>
      </w:r>
      <w:r>
        <w:rPr>
          <w:bCs/>
          <w:b/>
        </w:rPr>
        <w:t xml:space="preserve">South Africa Johannesburg</w:t>
      </w:r>
      <w:r>
        <w:t xml:space="preserve">, the narrative provides both cautionary tales and inspiring examples.</w:t>
      </w:r>
    </w:p>
    <w:p>
      <w:pPr>
        <w:pStyle w:val="BodyText"/>
      </w:pPr>
      <w:r>
        <w:t xml:space="preserve">The analysis reveals that success in this field requires more than memorization of statutes; it demands a deep understanding of social justice, economic pressures, and human resilience. As</w:t>
      </w:r>
      <w:r>
        <w:t xml:space="preserve"> </w:t>
      </w:r>
      <w:r>
        <w:rPr>
          <w:bCs/>
          <w:b/>
        </w:rPr>
        <w:t xml:space="preserve">South Africa Johannesburg</w:t>
      </w:r>
      <w:r>
        <w:t xml:space="preserve"> </w:t>
      </w:r>
      <w:r>
        <w:t xml:space="preserve">continues to evolve, the legal profession must adapt to serve as a bridge between inequality and equity. This document serves as a testament to the enduring power of law when wielded with competence, integrity, and compassion.</w:t>
      </w:r>
    </w:p>
    <w:p>
      <w:pPr>
        <w:pStyle w:val="BodyText"/>
      </w:pPr>
      <w:r>
        <w:t xml:space="preserve">In summary, whether representing multinational corporations or indigent individuals in courtrooms across</w:t>
      </w:r>
      <w:r>
        <w:t xml:space="preserve"> </w:t>
      </w:r>
      <w:r>
        <w:rPr>
          <w:bCs/>
          <w:b/>
        </w:rPr>
        <w:t xml:space="preserve">South Africa Johannesburg</w:t>
      </w:r>
      <w:r>
        <w:t xml:space="preserve">, the modern</w:t>
      </w:r>
      <w:r>
        <w:t xml:space="preserve"> </w:t>
      </w:r>
      <w:r>
        <w:rPr>
          <w:bCs/>
          <w:b/>
        </w:rPr>
        <w:t xml:space="preserve">Lawyer</w:t>
      </w:r>
      <w:r>
        <w:t xml:space="preserve"> </w:t>
      </w:r>
      <w:r>
        <w:t xml:space="preserve">bears the weight of societal expectations. The lessons drawn from this narrative are vital for fostering a legal community that is not only proficient but also profoundly committed to justice.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Legal Practice in a Modern Jurisdiction</dc:title>
  <dc:creator/>
  <cp:keywords/>
  <dcterms:created xsi:type="dcterms:W3CDTF">2026-07-29T22:13:20Z</dcterms:created>
  <dcterms:modified xsi:type="dcterms:W3CDTF">2026-07-29T22:13:20Z</dcterms:modified>
</cp:coreProperties>
</file>

<file path=docProps/custom.xml><?xml version="1.0" encoding="utf-8"?>
<Properties xmlns="http://schemas.openxmlformats.org/officeDocument/2006/custom-properties" xmlns:vt="http://schemas.openxmlformats.org/officeDocument/2006/docPropsVTypes"/>
</file>