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Lawyer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Spain</w:t>
      </w:r>
      <w:r>
        <w:t xml:space="preserve"> </w:t>
      </w:r>
      <w:r>
        <w:t xml:space="preserve">Madrid</w:t>
      </w:r>
    </w:p>
    <w:bookmarkStart w:id="28" w:name="X97666b95d71304061725584d7fae7928cda72b4"/>
    <w:p>
      <w:pPr>
        <w:pStyle w:val="Heading1"/>
      </w:pPr>
      <w:r>
        <w:t xml:space="preserve">Book Report: The Lawyer in the Context of Spain Madrid</w:t>
      </w:r>
    </w:p>
    <w:p>
      <w:pPr>
        <w:pStyle w:val="FirstParagraph"/>
      </w:pPr>
      <w:r>
        <w:rPr>
          <w:bCs/>
          <w:b/>
        </w:rPr>
        <w:t xml:space="preserve">Date:</w:t>
      </w:r>
    </w:p>
    <w:p>
      <w:pPr>
        <w:pStyle w:val="BodyText"/>
      </w:pPr>
      <w:r>
        <w:rPr>
          <w:iCs/>
          <w:i/>
        </w:rPr>
        <w:t xml:space="preserve">The Current Legal Landscape</w:t>
      </w:r>
      <w:r>
        <w:t xml:space="preserve">The study of jurisprudence is not merely an academic exercise; it is a practical guide to understanding the societal structures that govern our daily lives. In this report, we examine the pivotal role of the lawyer, with a specific focus on their function and evolution within the distinct legal environment of Spain Madrid. As one delves into the literature surrounding legal practice in Europe, several key themes emerge regarding ethics, procedural complexity, and cultural nuance.</w:t>
      </w:r>
    </w:p>
    <w:bookmarkStart w:id="20" w:name="the-role-of-the-lawyer"/>
    <w:p>
      <w:pPr>
        <w:pStyle w:val="Heading2"/>
      </w:pPr>
      <w:r>
        <w:t xml:space="preserve">The Role of the Lawyer</w:t>
      </w:r>
    </w:p>
    <w:p>
      <w:pPr>
        <w:pStyle w:val="FirstParagraph"/>
      </w:pPr>
      <w:r>
        <w:t xml:space="preserve">At its core, a lawyer serves as an intermediary between justice and society. They are tasked with interpreting complex statutory laws and applying them to individual cases. However, the definition of this role extends far beyond courtroom advocacy. A competent lawyer must possess skills in negotiation, mediation, strategic planning, and ethical judgment.</w:t>
      </w:r>
    </w:p>
    <w:p>
      <w:pPr>
        <w:pStyle w:val="BodyText"/>
      </w:pPr>
      <w:r>
        <w:t xml:space="preserve">In various literary works exploring legal themes—such as John Grisham’s thrillers or Harper Lee's 'To Kill a Mockingbird'—the lawyer is often depicted as a crusader for justice. While these narratives provide dramatic flair, they also underscore the immense responsibility borne by legal professionals. They are expected to uphold the rule of law while simultaneously protecting the rights of their clients.</w:t>
      </w:r>
    </w:p>
    <w:bookmarkEnd w:id="20"/>
    <w:bookmarkStart w:id="23" w:name="the-unique-environment-of-spain-madrid"/>
    <w:p>
      <w:pPr>
        <w:pStyle w:val="Heading2"/>
      </w:pPr>
      <w:r>
        <w:t xml:space="preserve">The Unique Environment of Spain Madrid</w:t>
      </w:r>
    </w:p>
    <w:p>
      <w:pPr>
        <w:pStyle w:val="FirstParagraph"/>
      </w:pPr>
      <w:r>
        <w:t xml:space="preserve">While many books discuss law in a general Western context, understanding a lawyer operating specifically in Spain Madrid requires navigating unique cultural and legal terrains. Madrid, as the capital city and heartland of Spanish culture, hosts some of the most prestigious law firms globally while also maintaining deep roots in local tradition.</w:t>
      </w:r>
    </w:p>
    <w:bookmarkStart w:id="21" w:name="cultural-nuances"/>
    <w:p>
      <w:pPr>
        <w:pStyle w:val="Heading3"/>
      </w:pPr>
      <w:r>
        <w:t xml:space="preserve">Cultural Nuances</w:t>
      </w:r>
    </w:p>
    <w:p>
      <w:pPr>
        <w:pStyle w:val="FirstParagraph"/>
      </w:pPr>
      <w:r>
        <w:t xml:space="preserve">In literature reflecting life in Spain Madrid, interpersonal relationships often play a crucial role. Legal practice here is not just about statutes; it's deeply embedded within the fabric of social networks. Trust, reputation, and personal connections can significantly influence case outcomes and business development.</w:t>
      </w:r>
    </w:p>
    <w:bookmarkEnd w:id="21"/>
    <w:bookmarkStart w:id="22" w:name="procedural-complexities"/>
    <w:p>
      <w:pPr>
        <w:pStyle w:val="Heading3"/>
      </w:pPr>
      <w:r>
        <w:t xml:space="preserve">Procedural Complexities</w:t>
      </w:r>
    </w:p>
    <w:p>
      <w:pPr>
        <w:pStyle w:val="FirstParagraph"/>
      </w:pPr>
      <w:r>
        <w:t xml:space="preserve">The Spanish legal system operates under civil law traditions, which differ markedly from common law systems found in countries like the United States or United Kingdom. This distinction is vital for any comprehensive review of legal literature targeting international audiences familiar with Spain Madrid.</w:t>
      </w:r>
    </w:p>
    <w:p>
      <w:pPr>
        <w:pStyle w:val="BlockText"/>
      </w:pPr>
      <w:r>
        <w:t xml:space="preserve">"Justice delayed is justice denied,"</w:t>
      </w:r>
    </w:p>
    <w:p>
      <w:pPr>
        <w:pStyle w:val="FirstParagraph"/>
      </w:pPr>
      <w:r>
        <w:rPr>
          <w:iCs/>
          <w:i/>
        </w:rPr>
        <w:t xml:space="preserve">A classic adage that resonates deeply within busy courts across Spain Madrid.</w:t>
      </w:r>
      <w:r>
        <w:t xml:space="preserve">The procedural intricacies involved in litigation here require patience, precision, and an intimate knowledge of local regulations. Lawyers must navigate through layers of bureaucracy specific to regions like Madrid.</w:t>
      </w:r>
    </w:p>
    <w:bookmarkEnd w:id="22"/>
    <w:bookmarkEnd w:id="23"/>
    <w:bookmarkStart w:id="24" w:name="intersection-with-technology"/>
    <w:p>
      <w:pPr>
        <w:pStyle w:val="Heading2"/>
      </w:pPr>
      <w:r>
        <w:t xml:space="preserve">Intersection with Technology</w:t>
      </w:r>
    </w:p>
    <w:p>
      <w:pPr>
        <w:pStyle w:val="FirstParagraph"/>
      </w:pPr>
      <w:r>
        <w:t xml:space="preserve">The integration of technology into legal practice is another area explored extensively in modern writings about Spain Madrid. From artificial intelligence aiding contract review to blockchain ensuring secure transactions, tech-driven innovations are transforming traditional practices worldwide—including those based in Spain Madrid.</w:t>
      </w:r>
    </w:p>
    <w:p>
      <w:pPr>
        <w:pStyle w:val="BlockText"/>
      </w:pPr>
      <w:r>
        <w:t xml:space="preserve">"Technology does not replace the lawyer; it empowers them."</w:t>
      </w:r>
    </w:p>
    <w:p>
      <w:pPr>
        <w:pStyle w:val="FirstParagraph"/>
      </w:pPr>
      <w:r>
        <w:rPr>
          <w:iCs/>
          <w:i/>
        </w:rPr>
        <w:t xml:space="preserve">A sentiment increasingly recognized among legal professionals globally.</w:t>
      </w:r>
      <w:r>
        <w:t xml:space="preserve">For instance, digital tools help streamline document management processes typical of busy offices located within bustling hubs like Gran Vía or Puerta del Sol in central Madrid.</w:t>
      </w:r>
    </w:p>
    <w:bookmarkEnd w:id="24"/>
    <w:bookmarkStart w:id="25" w:name="ethical-considerations"/>
    <w:p>
      <w:pPr>
        <w:pStyle w:val="Heading2"/>
      </w:pPr>
      <w:r>
        <w:t xml:space="preserve">Ethical Considerations</w:t>
      </w:r>
    </w:p>
    <w:p>
      <w:pPr>
        <w:pStyle w:val="FirstParagraph"/>
      </w:pPr>
      <w:r>
        <w:t xml:space="preserve">Ethics form the backbone of any professional service industry—and law is no exception. Books analyzing cases involving misconduct highlight potential pitfalls such as conflicts of interest, confidentiality breaches, or excessive billing practices. These scenarios serve cautionary tales reminding practitioners everywhere—including those operating within Spain Madrid—to maintain high ethical standards at all times.</w:t>
      </w:r>
    </w:p>
    <w:p>
      <w:pPr>
        <w:pStyle w:val="BodyText"/>
      </w:pPr>
      <w:r>
        <w:rPr>
          <w:bCs/>
          <w:b/>
        </w:rPr>
        <w:t xml:space="preserve">Key Takeaway:</w:t>
      </w:r>
      <w:r>
        <w:br/>
      </w:r>
      <w:r>
        <w:t xml:space="preserve">Maintaining integrity builds long-term trust—a critical asset when dealing with sensitive matters involving individuals, corporations, or governmental bodies. This principle applies universally but takes on added significance within tightly-knit communities typical of areas surrounding Spain Madrid.</w:t>
      </w:r>
    </w:p>
    <w:bookmarkEnd w:id="25"/>
    <w:bookmarkStart w:id="26" w:name="the-global-perspective"/>
    <w:p>
      <w:pPr>
        <w:pStyle w:val="Heading2"/>
      </w:pPr>
      <w:r>
        <w:t xml:space="preserve">The Global Perspective</w:t>
      </w:r>
    </w:p>
    <w:p>
      <w:pPr>
        <w:pStyle w:val="FirstParagraph"/>
      </w:pPr>
      <w:r>
        <w:t xml:space="preserve">In today’s interconnected world, cross-border disputes are becoming increasingly common due to globalization trends affecting industries ranging from finance to tourism—both major sectors impacting economies centered around places like Spain Madrid.Literature addressing international law highlights challenges arising from differing national regulations, language barriers, varying judicial approaches etc., necessitating collaboration between practitioners trained in multiple jurisdictions.</w:t>
      </w:r>
    </w:p>
    <w:bookmarkEnd w:id="26"/>
    <w:bookmarkStart w:id="27" w:name="conclusion"/>
    <w:p>
      <w:pPr>
        <w:pStyle w:val="Heading2"/>
      </w:pPr>
      <w:r>
        <w:t xml:space="preserve">Conclusion</w:t>
      </w:r>
    </w:p>
    <w:p>
      <w:pPr>
        <w:pStyle w:val="FirstParagraph"/>
      </w:pPr>
      <w:r>
        <w:t xml:space="preserve">This book report underscores several critical points about understanding both theoretical frameworks governing legal professions alongside practical realities faced by everyday practitioners working across diverse geographies including notable hubs like Spain Madrid.The lawyer remains indispensable today more than ever before owing largely because they bridge gaps created by complex regulatory environments requiring specialized expertise combined with strong communication skills capable navigating delicate situations involving human emotions intertwined closely together alongside financial implications impacting livelihoods directly or indirectly.</w:t>
      </w:r>
    </w:p>
    <w:p>
      <w:pPr>
        <w:pStyle w:val="BodyText"/>
      </w:pPr>
      <w:r>
        <w:t xml:space="preserve">As we continue exploring evolving dynamics shaping future directions taken towards enhancing accessibility fairness efficiency embedded deeply within foundational principles guiding conduct expected from all members participating actively constructively contributing positively towards achieving shared goals promoting peace stability prosperity benefiting entire populations residing peacefully harmoniously together amidst ever-changing landscapes surrounding us everywhere around—including vibrant dynamic cities exemplified prominently by iconic landmarks symbolizing rich histories cultures traditions passed down generations yet simultaneously embracing innovations paving way forward ensuring lasting legacies cherished remembered fondly long after ourselves gone.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Lawyer in the Context of Spain Madrid</dc:title>
  <dc:creator/>
  <dc:language>en</dc:language>
  <cp:keywords/>
  <dcterms:created xsi:type="dcterms:W3CDTF">2026-07-29T08:00:35Z</dcterms:created>
  <dcterms:modified xsi:type="dcterms:W3CDTF">2026-07-29T08:00:35Z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