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b3705a2608c855670e1a0b1f08712a7d622afdd"/>
    <w:p>
      <w:pPr>
        <w:pStyle w:val="Heading1"/>
      </w:pPr>
      <w:r>
        <w:t xml:space="preserve">Book Report: Navigating the Legal Landscape</w:t>
      </w:r>
    </w:p>
    <w:bookmarkStart w:id="20" w:name="X8480593fe4b95c910b2e8540afc36eefdfc9df3"/>
    <w:p>
      <w:pPr>
        <w:pStyle w:val="Heading2"/>
      </w:pPr>
      <w:r>
        <w:t xml:space="preserve">The Role and Reality of the Lawyer in Sri Lanka Colombo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Legal Studies Review Committee</w:t>
      </w:r>
      <w:r>
        <w:br/>
      </w:r>
      <w:r>
        <w:rPr>
          <w:bCs/>
          <w:b/>
        </w:rPr>
        <w:t xml:space="preserve">Subject:</w:t>
      </w:r>
      <w:r>
        <w:t xml:space="preserve">An Analysis of the Legal Profession within the Jurisdiction of Sri Lanka Colombo</w:t>
      </w:r>
    </w:p>
    <w:p>
      <w:r>
        <w:pict>
          <v:rect style="width:0;height:1.5pt" o:hralign="center" o:hrstd="t" o:hr="t"/>
        </w:pict>
      </w:r>
    </w:p>
    <w:bookmarkEnd w:id="20"/>
    <w:bookmarkEnd w:id="21"/>
    <w:bookmarkStart w:id="29" w:name="the-contextual-framework"/>
    <w:p>
      <w:pPr>
        <w:pStyle w:val="Heading1"/>
      </w:pPr>
      <w:r>
        <w:t xml:space="preserve">The Contextual Framework</w:t>
      </w:r>
    </w:p>
    <w:p>
      <w:pPr>
        <w:pStyle w:val="FirstParagraph"/>
      </w:pPr>
      <w:r>
        <w:t xml:space="preserve">The study of law is not merely an academic exercise but a lived experience that varies drastically depending on geographic, cultural, and judicial contexts. This book report examines the critical function of the</w:t>
      </w:r>
      <w:r>
        <w:t xml:space="preserve"> </w:t>
      </w:r>
      <w:r>
        <w:rPr>
          <w:bCs/>
          <w:b/>
        </w:rPr>
        <w:t xml:space="preserve">Lawyer</w:t>
      </w:r>
      <w:r>
        <w:t xml:space="preserve">, particularly focusing on their operation within the bustling metropolis of</w:t>
      </w:r>
      <w:r>
        <w:t xml:space="preserve"> </w:t>
      </w:r>
      <w:r>
        <w:rPr>
          <w:bCs/>
          <w:b/>
        </w:rPr>
        <w:t xml:space="preserve">Sri Lanka Colombo</w:t>
      </w:r>
      <w:r>
        <w:t xml:space="preserve">. As a city that serves as both the economic heartbeat and legal capital of Sri Lanka, Colombo presents a unique microcosm for understanding how traditional legal principles intersect with modern corporate demands, colonial legacies, and post-colonial social realities. This report synthesizes key themes regarding professional ethics, procedural complexity, and the socio-economic impact of legal practitioners in this specific locale.</w:t>
      </w:r>
    </w:p>
    <w:bookmarkStart w:id="22" w:name="historical-foundations-of-legal-practice"/>
    <w:p>
      <w:pPr>
        <w:pStyle w:val="Heading2"/>
      </w:pPr>
      <w:r>
        <w:t xml:space="preserve">Historical Foundations of Legal Practice</w:t>
      </w:r>
    </w:p>
    <w:p>
      <w:pPr>
        <w:pStyle w:val="FirstParagraph"/>
      </w:pPr>
      <w:r>
        <w:t xml:space="preserve">To understand the contemporary</w:t>
      </w:r>
      <w:r>
        <w:t xml:space="preserve"> </w:t>
      </w:r>
      <w:r>
        <w:rPr>
          <w:bCs/>
          <w:b/>
        </w:rPr>
        <w:t xml:space="preserve">Lawyer</w:t>
      </w:r>
      <w:r>
        <w:t xml:space="preserve"> </w:t>
      </w:r>
      <w:r>
        <w:t xml:space="preserve">in</w:t>
      </w:r>
      <w:r>
        <w:t xml:space="preserve"> </w:t>
      </w:r>
      <w:r>
        <w:rPr>
          <w:bCs/>
          <w:b/>
        </w:rPr>
        <w:t xml:space="preserve">Sri Lanka Colombo</w:t>
      </w:r>
      <w:r>
        <w:t xml:space="preserve">, one must first appreciate the historical underpinnings of its legal system. The jurisdiction is largely rooted in Roman-Dutch common law, modified by English common law and statutory enactments. This unique hybridization creates a complex environment for legal practitioners. In</w:t>
      </w:r>
      <w:r>
        <w:t xml:space="preserve"> </w:t>
      </w:r>
      <w:r>
        <w:rPr>
          <w:bCs/>
          <w:b/>
        </w:rPr>
        <w:t xml:space="preserve">Sri Lanka Colombo</w:t>
      </w:r>
      <w:r>
        <w:t xml:space="preserve">, senior advocates often cite centuries-old precedents while navigating modern commercial disputes. The book report highlights that the transition from colonial rule to independence did not erase these legal structures but rather adapted them to serve a sovereign nation. The lawyer in Colombo, therefore, acts as a bridge between historical jurisprudence and contemporary societal needs.</w:t>
      </w:r>
    </w:p>
    <w:bookmarkEnd w:id="22"/>
    <w:bookmarkStart w:id="23" w:name="X4ce211acb8b02978b825403f312638d11fa1afd"/>
    <w:p>
      <w:pPr>
        <w:pStyle w:val="Heading2"/>
      </w:pPr>
      <w:r>
        <w:t xml:space="preserve">Ethical Standards and Professional Conduct</w:t>
      </w:r>
    </w:p>
    <w:p>
      <w:pPr>
        <w:pStyle w:val="FirstParagraph"/>
      </w:pPr>
      <w:r>
        <w:t xml:space="preserve">A significant portion of the literature dedicated to legal practice in South Asia focuses on the ethical dilemmas faced by the</w:t>
      </w:r>
      <w:r>
        <w:t xml:space="preserve"> </w:t>
      </w:r>
      <w:r>
        <w:rPr>
          <w:bCs/>
          <w:b/>
        </w:rPr>
        <w:t xml:space="preserve">Lawyer</w:t>
      </w:r>
      <w:r>
        <w:t xml:space="preserve">. In</w:t>
      </w:r>
      <w:r>
        <w:t xml:space="preserve"> </w:t>
      </w:r>
      <w:r>
        <w:rPr>
          <w:bCs/>
          <w:b/>
        </w:rPr>
        <w:t xml:space="preserve">Sri Lanka Colombo</w:t>
      </w:r>
      <w:r>
        <w:t xml:space="preserve">, these challenges are amplified by high-profile cases involving political figures, corporate giants, and international entities. The report emphasizes that maintaining integrity in such a high-stakes environment requires exceptional moral fortitude. Key themes include client confidentiality, conflict of interest, and the duty to the court versus the duty to the client. The text argues that while ethical codes exist on paper, their enforcement in</w:t>
      </w:r>
      <w:r>
        <w:t xml:space="preserve"> </w:t>
      </w:r>
      <w:r>
        <w:rPr>
          <w:bCs/>
          <w:b/>
        </w:rPr>
        <w:t xml:space="preserve">Sri Lanka Colombo</w:t>
      </w:r>
      <w:r>
        <w:t xml:space="preserve"> </w:t>
      </w:r>
      <w:r>
        <w:t xml:space="preserve">often depends on peer review within bar associations and public scrutiny. Cases where lawyers prioritized personal gain over justice have been documented as cautionary tales, reinforcing the need for robust ethical training in legal education.</w:t>
      </w:r>
    </w:p>
    <w:bookmarkEnd w:id="23"/>
    <w:bookmarkStart w:id="24" w:name="the-struggle-for-access-to-justice"/>
    <w:p>
      <w:pPr>
        <w:pStyle w:val="Heading2"/>
      </w:pPr>
      <w:r>
        <w:t xml:space="preserve">The Struggle for Access to Justice</w:t>
      </w:r>
    </w:p>
    <w:p>
      <w:pPr>
        <w:pStyle w:val="FirstParagraph"/>
      </w:pPr>
      <w:r>
        <w:t xml:space="preserve">One of the most compelling aspects explored in this analysis is the disparity in access to justice. In</w:t>
      </w:r>
      <w:r>
        <w:t xml:space="preserve"> </w:t>
      </w:r>
      <w:r>
        <w:rPr>
          <w:bCs/>
          <w:b/>
        </w:rPr>
        <w:t xml:space="preserve">Sri Lanka Colombo</w:t>
      </w:r>
      <w:r>
        <w:t xml:space="preserve">, a clear divide exists between those who can afford top-tier legal representation and those who rely on state-funded aid or pro bono services. The</w:t>
      </w:r>
      <w:r>
        <w:t xml:space="preserve"> </w:t>
      </w:r>
      <w:r>
        <w:rPr>
          <w:bCs/>
          <w:b/>
        </w:rPr>
        <w:t xml:space="preserve">Lawyer</w:t>
      </w:r>
      <w:r>
        <w:t xml:space="preserve">, therefore, plays a dual role: as an advocate for individual rights and as an agent of social change. The report details initiatives by various law firms in Colombo that offer free legal clinics to underprivileged communities. These efforts are crucial in a society where legal literacy is not universal. By simplifying complex legal procedures and providing guidance to the vulnerable, lawyers in</w:t>
      </w:r>
      <w:r>
        <w:t xml:space="preserve"> </w:t>
      </w:r>
      <w:r>
        <w:rPr>
          <w:bCs/>
          <w:b/>
        </w:rPr>
        <w:t xml:space="preserve">Sri Lanka Colombo</w:t>
      </w:r>
      <w:r>
        <w:t xml:space="preserve"> </w:t>
      </w:r>
      <w:r>
        <w:t xml:space="preserve">contribute significantly to social stability and fairness.</w:t>
      </w:r>
    </w:p>
    <w:bookmarkEnd w:id="24"/>
    <w:bookmarkStart w:id="25" w:name="X923f0077c870f794d1262eb0e9895587f39c2e2"/>
    <w:p>
      <w:pPr>
        <w:pStyle w:val="Heading2"/>
      </w:pPr>
      <w:r>
        <w:t xml:space="preserve">The Impact of Globalization on Legal Practice</w:t>
      </w:r>
    </w:p>
    <w:p>
      <w:pPr>
        <w:pStyle w:val="FirstParagraph"/>
      </w:pPr>
      <w:r>
        <w:t xml:space="preserve">Colombo has emerged as a growing hub for international trade in South Asia. Consequently, the demand for specialized legal services in areas such as foreign investment, intellectual property rights, and international arbitration has surged. The modern</w:t>
      </w:r>
      <w:r>
        <w:t xml:space="preserve"> </w:t>
      </w:r>
      <w:r>
        <w:rPr>
          <w:bCs/>
          <w:b/>
        </w:rPr>
        <w:t xml:space="preserve">Lawyer</w:t>
      </w:r>
      <w:r>
        <w:t xml:space="preserve"> </w:t>
      </w:r>
      <w:r>
        <w:t xml:space="preserve">operating in</w:t>
      </w:r>
      <w:r>
        <w:t xml:space="preserve"> </w:t>
      </w:r>
      <w:r>
        <w:rPr>
          <w:bCs/>
          <w:b/>
        </w:rPr>
        <w:t xml:space="preserve">Sri Lanka Colombo</w:t>
      </w:r>
      <w:r>
        <w:t xml:space="preserve"> </w:t>
      </w:r>
      <w:r>
        <w:t xml:space="preserve">must possess not only local knowledge but also an understanding of global legal standards. This report notes a shift in the profile of lawyers practicing in the city; many now hold dual qualifications or have studied abroad to compete in this globalized market. The interaction between local customs and international norms creates a dynamic legal environment where adaptability is key. Firms that fail to update their practices risk obsolescence, while those that embrace innovation thrive.</w:t>
      </w:r>
    </w:p>
    <w:bookmarkEnd w:id="25"/>
    <w:bookmarkStart w:id="26" w:name="navigating-judicial-procedures"/>
    <w:p>
      <w:pPr>
        <w:pStyle w:val="Heading2"/>
      </w:pPr>
      <w:r>
        <w:t xml:space="preserve">Navigating Judicial Procedures</w:t>
      </w:r>
    </w:p>
    <w:p>
      <w:pPr>
        <w:pStyle w:val="FirstParagraph"/>
      </w:pPr>
      <w:r>
        <w:t xml:space="preserve">A practical aspect highlighted in this book report is the procedural complexity inherent in the Sri Lankan judicial system. Delays are common, and navigating multiple layers of courts—from primary courts to the Supreme Court—requires strategic planning. The</w:t>
      </w:r>
      <w:r>
        <w:t xml:space="preserve"> </w:t>
      </w:r>
      <w:r>
        <w:rPr>
          <w:bCs/>
          <w:b/>
        </w:rPr>
        <w:t xml:space="preserve">Lawyer</w:t>
      </w:r>
      <w:r>
        <w:t xml:space="preserve"> </w:t>
      </w:r>
      <w:r>
        <w:t xml:space="preserve">must be proficient not only in substantive law but also in procedural rules that govern litigation. In</w:t>
      </w:r>
      <w:r>
        <w:t xml:space="preserve"> </w:t>
      </w:r>
      <w:r>
        <w:rPr>
          <w:bCs/>
          <w:b/>
        </w:rPr>
        <w:t xml:space="preserve">Sri Lanka Colombo</w:t>
      </w:r>
      <w:r>
        <w:t xml:space="preserve">, where court dockets are often congested, efficiency becomes a critical skill. The report suggests that effective case management and alternative dispute resolution mechanisms, such as mediation and arbitration, are increasingly vital tools for lawyers to expedite justice.</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Sri Lanka Colombo</w:t>
      </w:r>
      <w:r>
        <w:t xml:space="preserve"> </w:t>
      </w:r>
      <w:r>
        <w:t xml:space="preserve">is multifaceted and evolving. They are guardians of the rule of law, advocates for individual rights, and facilitators of international business. This book report underscores that while challenges such as ethical dilemmas and access to justice persist, the legal profession continues to adapt and grow. The unique blend of historical legacy and modern ambition defines the legal landscape in Colombo. As Sri Lanka moves forward economically and socially, the lawyer will remain an indispensable figure in shaping its future. Understanding this role requires a deep appreciation for both the local context of</w:t>
      </w:r>
      <w:r>
        <w:t xml:space="preserve"> </w:t>
      </w:r>
      <w:r>
        <w:rPr>
          <w:bCs/>
          <w:b/>
        </w:rPr>
        <w:t xml:space="preserve">Sri Lanka Colombo</w:t>
      </w:r>
      <w:r>
        <w:t xml:space="preserve"> </w:t>
      </w:r>
      <w:r>
        <w:t xml:space="preserve">and the universal principles of justice.</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(Note: Specific citations would be inserted here based on actual texts reviewed, such as works by Sri Lankan legal scholars or reports from the Attorney General's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Sri Lanka Colombo</dc:title>
  <dc:creator/>
  <dc:language>en</dc:language>
  <cp:keywords/>
  <dcterms:created xsi:type="dcterms:W3CDTF">2026-07-29T20:30:35Z</dcterms:created>
  <dcterms:modified xsi:type="dcterms:W3CDTF">2026-07-29T20:30:35Z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