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Birmingham</w:t>
      </w:r>
    </w:p>
    <w:bookmarkStart w:id="26" w:name="book-report"/>
    <w:p>
      <w:pPr>
        <w:pStyle w:val="Heading1"/>
      </w:pPr>
      <w:r>
        <w:t xml:space="preserve">Book Report</w:t>
      </w:r>
    </w:p>
    <w:p>
      <w:pPr>
        <w:pStyle w:val="FirstParagraph"/>
      </w:pPr>
      <w:r>
        <w:t xml:space="preserve">Subject: The Role, Reality, and Perception of the Lawyer</w:t>
      </w:r>
      <w:r>
        <w:br/>
      </w:r>
      <w:r>
        <w:t xml:space="preserve">Geographic Focus: United Kingdom Birmingham</w:t>
      </w:r>
      <w:r>
        <w:br/>
      </w:r>
      <w:r>
        <w:t xml:space="preserve">Date: October 26, 2023</w:t>
      </w:r>
      <w:r>
        <w:br/>
      </w:r>
    </w:p>
    <w:bookmarkStart w:id="20" w:name="introduction"/>
    <w:p>
      <w:pPr>
        <w:pStyle w:val="Heading2"/>
      </w:pPr>
      <w:r>
        <w:t xml:space="preserve">Introduction</w:t>
      </w:r>
    </w:p>
    <w:p>
      <w:pPr>
        <w:pStyle w:val="FirstParagraph"/>
      </w:pPr>
      <w:r>
        <w:t xml:space="preserve">In the vast literary landscape that explores the legal profession, few figures are as compelling or as complex as the lawyer. This book report examines various literary works and sociological analyses that depict the life of a lawyer, with a specific emphasis on how these narratives resonate within the unique socio-legal environment of United Kingdom Birmingham. While literature often portrays lawyers through archetypes of high-powered litigation in London or dramatic courtroom battles, there is a growing body of work and contemporary observation that focuses on the regional nuances found in major English cities like Birmingham. This report seeks to analyze how the character and function of the lawyer are portrayed when removed from the capital’s shadow and placed squarely within the diverse, industrial, yet modernizing heartland of Birmingham.</w:t>
      </w:r>
    </w:p>
    <w:bookmarkEnd w:id="20"/>
    <w:bookmarkStart w:id="21" w:name="Xdb39653a9ce763a1fdd54a99682a22d856ece03"/>
    <w:p>
      <w:pPr>
        <w:pStyle w:val="Heading2"/>
      </w:pPr>
      <w:r>
        <w:t xml:space="preserve">Historical Context: The Lawyer in Literature</w:t>
      </w:r>
    </w:p>
    <w:p>
      <w:pPr>
        <w:pStyle w:val="FirstParagraph"/>
      </w:pPr>
      <w:r>
        <w:t xml:space="preserve">To understand the modern depiction of a lawyer in United Kingdom Birmingham literature, one must first acknowledge the historical baseline. Classical English literature often featured lawyers as either villains or bumbling bureaucrats. From Shakespeare’s Shylock to Dickens’ Mr. Tulkinghorn and the endless procedural delays in</w:t>
      </w:r>
      <w:r>
        <w:t xml:space="preserve"> </w:t>
      </w:r>
      <w:r>
        <w:rPr>
          <w:iCs/>
          <w:i/>
        </w:rPr>
        <w:t xml:space="preserve">Bleak House</w:t>
      </w:r>
      <w:r>
        <w:t xml:space="preserve">, lawyers were frequently depicted as obstacles to justice, wrapped in jargon and motivated by greed or power. However, contemporary books report a shift in this narrative. Modern legal thrillers and realistic fiction set outside London often present the lawyer as a pragmatic problem-solver, deeply embedded in their community. In these stories, the lawyer is not just an advocate but a social worker, a negotiator, and sometimes a reluctant hero navigating systemic failures.</w:t>
      </w:r>
    </w:p>
    <w:bookmarkEnd w:id="21"/>
    <w:bookmarkStart w:id="22" w:name="Xdc901c81087d5c8780bd70dc051c842ed47479a"/>
    <w:p>
      <w:pPr>
        <w:pStyle w:val="Heading2"/>
      </w:pPr>
      <w:r>
        <w:t xml:space="preserve">The Birmingham Context: A Unique Legal Landscape</w:t>
      </w:r>
    </w:p>
    <w:p>
      <w:pPr>
        <w:pStyle w:val="FirstParagraph"/>
      </w:pPr>
      <w:r>
        <w:t xml:space="preserve">Birmingham holds the distinction of being the largest city outside of London in the United Kingdom. Consequently, its legal sector is robust, diverse, and distinct from its southern counterpart. Books that feature a lawyer as a central character in Birmingham often highlight this duality. The narrative tension frequently arises from the contrast between international commercial law firms based in the Bull Ring area and smaller, community-focused solicitors operating in areas like Handsworth or Erdington.</w:t>
      </w:r>
    </w:p>
    <w:p>
      <w:pPr>
        <w:pStyle w:val="BodyText"/>
      </w:pPr>
      <w:r>
        <w:t xml:space="preserve">In many contemporary novels set here, the lawyer is depicted as a bridge between different cultures. Birmingham is one of Europe’s most multicultural cities, and this diversity directly influences legal practice. A book focusing on a lawyer in this region often explores themes of immigration law, family disputes across cultural lines, and community rights. The portrayal shifts from the ivory-tower academic to the street-smip advocate who understands that "justice" looks different in diverse neighborhoods of United Kingdom Birmingham compared to Mayfair.</w:t>
      </w:r>
    </w:p>
    <w:bookmarkEnd w:id="22"/>
    <w:bookmarkStart w:id="23" w:name="character-analysis-the-regional-lawyer"/>
    <w:p>
      <w:pPr>
        <w:pStyle w:val="Heading2"/>
      </w:pPr>
      <w:r>
        <w:t xml:space="preserve">Character Analysis: The Regional Lawyer</w:t>
      </w:r>
    </w:p>
    <w:p>
      <w:pPr>
        <w:pStyle w:val="FirstParagraph"/>
      </w:pPr>
      <w:r>
        <w:t xml:space="preserve">When analyzing the protagonist or supporting character who is a lawyer in these texts, several key traits emerge. Unlike their London counterparts who may be depicted as transient or purely profit-driven, the Birmingham lawyer is often portrayed as rooted. There is a sense of civic duty that permeates these literary descriptions. The book reports indicate that readers connect with characters who are balancing the high costs of legal practice with the economic realities of the Midlands.</w:t>
      </w:r>
    </w:p>
    <w:p>
      <w:pPr>
        <w:pStyle w:val="BodyText"/>
      </w:pPr>
      <w:r>
        <w:t xml:space="preserve">Furthermore, the personality of a lawyer in these narratives is often tempered by resilience. Birmingham’s industrial history has bred a culture of toughness and pragmatism. Literary descriptions often reflect this; dialogue is less formalized than in London-centric stories, and courtroom strategies rely more on persuasion and relationship-building than on sheer volume of case law citation. This makes the lawyer character more accessible to the average reader, breaking down the elitist stereotype associated with the profession.</w:t>
      </w:r>
    </w:p>
    <w:bookmarkEnd w:id="23"/>
    <w:bookmarkStart w:id="24" w:name="thematic-elements-justice-vs.-law"/>
    <w:p>
      <w:pPr>
        <w:pStyle w:val="Heading2"/>
      </w:pPr>
      <w:r>
        <w:t xml:space="preserve">Thematic Elements: Justice vs. Law</w:t>
      </w:r>
    </w:p>
    <w:p>
      <w:pPr>
        <w:pStyle w:val="FirstParagraph"/>
      </w:pPr>
      <w:r>
        <w:t xml:space="preserve">A recurring theme in books featuring a lawyer in United Kingdom Birmingham is the gap between legal technicality and moral justice. In smaller jurisdictions or regional hubs, personal connections matter more. A lawyer character might face ethical dilemmas that are less abstract than those faced by partners at major London firms. They deal with local police stations, magistrates’ courts in Bull Street, and family homes that they may have walked past as children. This proximity creates a moral complexity that drives the plot of many modern legal dramas set in this region.</w:t>
      </w:r>
    </w:p>
    <w:p>
      <w:pPr>
        <w:pStyle w:val="BodyText"/>
      </w:pPr>
      <w:r>
        <w:t xml:space="preserve">The literature suggests that the lawyer is often an underdog against large institutions. Whether fighting against a negligent landlord, helping a migrant family secure asylum rights, or defending a small business against corporate encroachment, the Birmingham lawyer is frequently cast as David to Goliath’s stone. This narrative choice appeals to readers’ sense of local identity and fairness.</w:t>
      </w:r>
    </w:p>
    <w:bookmarkEnd w:id="24"/>
    <w:bookmarkStart w:id="25" w:name="conclusion"/>
    <w:p>
      <w:pPr>
        <w:pStyle w:val="Heading2"/>
      </w:pPr>
      <w:r>
        <w:t xml:space="preserve">Conclusion</w:t>
      </w:r>
    </w:p>
    <w:p>
      <w:pPr>
        <w:pStyle w:val="FirstParagraph"/>
      </w:pPr>
      <w:r>
        <w:t xml:space="preserve">In conclusion, the literary portrayal of a lawyer has evolved significantly from its Dickensian roots. When situated in United Kingdom Birmingham, this evolution takes on a distinct flavor characterized by multiculturalism, pragmatic resilience, and community engagement. The books analyzed for this report demonstrate that the lawyer is no longer just an officer of the court but a vital node in the social fabric of the city.</w:t>
      </w:r>
    </w:p>
    <w:p>
      <w:pPr>
        <w:pStyle w:val="BodyText"/>
      </w:pPr>
      <w:r>
        <w:t xml:space="preserve">For readers interested in legal fiction or non-fiction analyses of law practice, focusing on narratives set in Birmingham offers a refreshing alternative to London-centric tales. These stories provide a realistic glimpse into how law operates on the ground, where procedure meets human reality. The lawyer, therefore, emerges not just as a practitioner of statutes but as a custodian of local justice. Understanding this dynamic is crucial for anyone studying legal literature or seeking to understand the cultural nuances of legal practice in the United Kingdom outside its capital. The Birmingham lawyer serves as a powerful reminder that law is deeply human and profoundly local.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Lawyer in the Context of United Kingdom Birmingham</dc:title>
  <dc:creator/>
  <dc:language>en</dc:language>
  <cp:keywords/>
  <dcterms:created xsi:type="dcterms:W3CDTF">2026-07-29T22:10:02Z</dcterms:created>
  <dcterms:modified xsi:type="dcterms:W3CDTF">2026-07-29T22:10:02Z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