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book-report-on-lawyer"/>
    <w:p>
      <w:pPr>
        <w:pStyle w:val="Heading1"/>
      </w:pPr>
      <w:r>
        <w:t xml:space="preserve">Book Report on "Lawyer"</w:t>
      </w:r>
    </w:p>
    <w:p>
      <w:pPr>
        <w:pStyle w:val="FirstParagraph"/>
      </w:pPr>
      <w:r>
        <w:br/>
      </w:r>
    </w:p>
    <w:p>
      <w:pPr>
        <w:pStyle w:val="BodyText"/>
      </w:pPr>
      <w:r>
        <w:t xml:space="preserve">This comprehensive document serves as a detailed literary and contextual analysis regarding the archetype of the</w:t>
      </w:r>
      <w:r>
        <w:t xml:space="preserve"> </w:t>
      </w:r>
      <w:r>
        <w:rPr>
          <w:bCs/>
          <w:b/>
        </w:rPr>
        <w:t xml:space="preserve">"Lawyer"</w:t>
      </w:r>
      <w:r>
        <w:t xml:space="preserve">, specifically tailored for an academic and professional audience situated in</w:t>
      </w:r>
      <w:r>
        <w:t xml:space="preserve"> </w:t>
      </w:r>
      <w:r>
        <w:rPr>
          <w:bCs/>
          <w:b/>
        </w:rPr>
        <w:t xml:space="preserve">Venezuela Caracas</w:t>
      </w:r>
      <w:r>
        <w:t xml:space="preserve">. The purpose of this report is to explore the multifaceted role, ethical responsibilities, historical significance, and contemporary challenges faced by legal practitioners within the unique socio-political landscape of Venezuela’s capital city. By examining these elements through a structured book report framework that functions as an extended analytical essay, we aim to provide a deeper understanding of how legal theory intersects with practical application in</w:t>
      </w:r>
      <w:r>
        <w:t xml:space="preserve"> </w:t>
      </w:r>
      <w:r>
        <w:rPr>
          <w:bCs/>
          <w:b/>
        </w:rPr>
        <w:t xml:space="preserve">Venezuela Caracas</w:t>
      </w:r>
      <w:r>
        <w:t xml:space="preserve">.</w:t>
      </w:r>
    </w:p>
    <w:bookmarkStart w:id="20" w:name="X8e33fcc8d4f78dc7a97b059517c436fbcb7378b"/>
    <w:p>
      <w:pPr>
        <w:pStyle w:val="Heading2"/>
      </w:pPr>
      <w:r>
        <w:t xml:space="preserve">Introduction: The Symbolism and Reality of the Lawyer</w:t>
      </w:r>
    </w:p>
    <w:p>
      <w:pPr>
        <w:pStyle w:val="FirstParagraph"/>
      </w:pPr>
      <w:r>
        <w:br/>
      </w:r>
    </w:p>
    <w:p>
      <w:pPr>
        <w:pStyle w:val="BodyText"/>
      </w:pPr>
      <w:r>
        <w:t xml:space="preserve">The concept of the "Lawyer" is one that transcends mere professional designation; it represents a pillar of society, a guardian of rights, and an agent of social change. In literature and legal philosophy, the lawyer often appears as both a hero defending justice and an anti-hero navigating complex moral ambiguities. However, when we adapt this concept to the specific context of</w:t>
      </w:r>
      <w:r>
        <w:t xml:space="preserve"> </w:t>
      </w:r>
      <w:r>
        <w:rPr>
          <w:bCs/>
          <w:b/>
        </w:rPr>
        <w:t xml:space="preserve">Venezuela Caracas</w:t>
      </w:r>
      <w:r>
        <w:t xml:space="preserve">, the narrative shifts dramatically. The role is not just about interpreting statutes but often involves survival, adaptation, and resilience amidst economic volatility and institutional strain. This report argues that the modern lawyer in</w:t>
      </w:r>
      <w:r>
        <w:t xml:space="preserve"> </w:t>
      </w:r>
      <w:r>
        <w:rPr>
          <w:bCs/>
          <w:b/>
        </w:rPr>
        <w:t xml:space="preserve">Venezuela Caracas</w:t>
      </w:r>
      <w:r>
        <w:t xml:space="preserve"> </w:t>
      </w:r>
      <w:r>
        <w:t xml:space="preserve">operates at a critical intersection where legal expertise meets civic duty, requiring a nuanced understanding of both national legislation and international human rights standards.</w:t>
      </w:r>
    </w:p>
    <w:bookmarkEnd w:id="20"/>
    <w:bookmarkStart w:id="21" w:name="X5783c11e5cd9d62398297daf7fb3f92742664a6"/>
    <w:p>
      <w:pPr>
        <w:pStyle w:val="Heading2"/>
      </w:pPr>
      <w:r>
        <w:t xml:space="preserve">The Historical Context: Legal Tradition in Venezuela</w:t>
      </w:r>
    </w:p>
    <w:p>
      <w:pPr>
        <w:pStyle w:val="FirstParagraph"/>
      </w:pPr>
      <w:r>
        <w:br/>
      </w:r>
    </w:p>
    <w:p>
      <w:pPr>
        <w:pStyle w:val="BodyText"/>
      </w:pPr>
      <w:r>
        <w:t xml:space="preserve">To understand the current state of the legal profession in</w:t>
      </w:r>
      <w:r>
        <w:t xml:space="preserve"> </w:t>
      </w:r>
      <w:r>
        <w:rPr>
          <w:bCs/>
          <w:b/>
        </w:rPr>
        <w:t xml:space="preserve">Venezuela Caracas</w:t>
      </w:r>
      <w:r>
        <w:t xml:space="preserve">, one must look back at its historical roots. Venezuela’s legal system is rooted in civil law traditions, heavily influenced by Spanish colonial heritage and later Napoleonic codes. The Constitution of the Bolivarian Republic of Venezuela establishes a framework where justice is administered independently, though in practice, the separation of powers has been a subject of intense debate and scrutiny over the last two decades.</w:t>
      </w:r>
      <w:r>
        <w:br/>
      </w:r>
      <w:r>
        <w:br/>
      </w:r>
      <w:r>
        <w:t xml:space="preserve">In</w:t>
      </w:r>
      <w:r>
        <w:t xml:space="preserve"> </w:t>
      </w:r>
      <w:r>
        <w:rPr>
          <w:bCs/>
          <w:b/>
        </w:rPr>
        <w:t xml:space="preserve">Venezuela Caracas</w:t>
      </w:r>
      <w:r>
        <w:t xml:space="preserve">, as in other major Latin American capitals, the lawyer has traditionally been viewed as an intellectual elite. However, recent years have seen a democratization of legal access, driven by necessity rather than just privilege. The "Lawyer" in this context is no longer just a corporate advisor but often becomes the first line of defense for citizens facing arbitrary detention, property disputes exacerbated by economic chaos, or family law crises arising from migration.</w:t>
      </w:r>
    </w:p>
    <w:bookmarkEnd w:id="21"/>
    <w:bookmarkStart w:id="22" w:name="X5fa68c3e660375d248f59300b9ac4c81dd1aa84"/>
    <w:p>
      <w:pPr>
        <w:pStyle w:val="Heading2"/>
      </w:pPr>
      <w:r>
        <w:t xml:space="preserve">Ethical Dimensions and Professional Challenges</w:t>
      </w:r>
    </w:p>
    <w:p>
      <w:pPr>
        <w:pStyle w:val="FirstParagraph"/>
      </w:pPr>
      <w:r>
        <w:br/>
      </w:r>
    </w:p>
    <w:p>
      <w:pPr>
        <w:pStyle w:val="BodyText"/>
      </w:pPr>
      <w:r>
        <w:t xml:space="preserve">One of the central themes in any report on the legal profession is ethics. For a</w:t>
      </w:r>
      <w:r>
        <w:t xml:space="preserve"> </w:t>
      </w:r>
      <w:r>
        <w:rPr>
          <w:bCs/>
          <w:b/>
        </w:rPr>
        <w:t xml:space="preserve">"Lawyer"</w:t>
      </w:r>
      <w:r>
        <w:t xml:space="preserve"> </w:t>
      </w:r>
      <w:r>
        <w:t xml:space="preserve">practicing in</w:t>
      </w:r>
      <w:r>
        <w:t xml:space="preserve"> </w:t>
      </w:r>
      <w:r>
        <w:rPr>
          <w:bCs/>
          <w:b/>
        </w:rPr>
        <w:t xml:space="preserve">Venezuela Caracas</w:t>
      </w:r>
      <w:r>
        <w:t xml:space="preserve">, ethical dilemmas are not abstract academic exercises but daily realities. The principle of *Habeas Corpus* and other constitutional guarantees are frequently invoked by local bar associations and independent lawyers to protect individuals from unlawful detention. These actions require immense courage, as the legal community often faces pressure, censorship, or even physical threats when advocating for due process.</w:t>
      </w:r>
      <w:r>
        <w:br/>
      </w:r>
      <w:r>
        <w:br/>
      </w:r>
      <w:r>
        <w:t xml:space="preserve">Furthermore, the economic situation in</w:t>
      </w:r>
      <w:r>
        <w:t xml:space="preserve"> </w:t>
      </w:r>
      <w:r>
        <w:rPr>
          <w:bCs/>
          <w:b/>
        </w:rPr>
        <w:t xml:space="preserve">Venezuela Caracas</w:t>
      </w:r>
      <w:r>
        <w:t xml:space="preserve"> </w:t>
      </w:r>
      <w:r>
        <w:t xml:space="preserve">has altered the economic model of law firms. Many traditional corporate practices have shrunk or relocated to other jurisdictions. Consequently, many lawyers have pivoted toward international human rights law, immigration assistance for those seeking to leave the country, and legal aid for vulnerable populations. This shift redefines the identity of the</w:t>
      </w:r>
      <w:r>
        <w:t xml:space="preserve"> </w:t>
      </w:r>
      <w:r>
        <w:rPr>
          <w:bCs/>
          <w:b/>
        </w:rPr>
        <w:t xml:space="preserve">"Lawyer"</w:t>
      </w:r>
      <w:r>
        <w:t xml:space="preserve"> </w:t>
      </w:r>
      <w:r>
        <w:t xml:space="preserve">from a profit-driven agent to a social worker with legal credentials.</w:t>
      </w:r>
    </w:p>
    <w:bookmarkEnd w:id="22"/>
    <w:bookmarkStart w:id="23" w:name="Xa1c8e46129ba5ab2df339ed3a649c95ff8e2df5"/>
    <w:p>
      <w:pPr>
        <w:pStyle w:val="Heading2"/>
      </w:pPr>
      <w:r>
        <w:t xml:space="preserve">The Impact of Migration on Legal Practice</w:t>
      </w:r>
    </w:p>
    <w:p>
      <w:pPr>
        <w:pStyle w:val="FirstParagraph"/>
      </w:pPr>
      <w:r>
        <w:br/>
      </w:r>
    </w:p>
    <w:p>
      <w:pPr>
        <w:pStyle w:val="BodyText"/>
      </w:pPr>
      <w:r>
        <w:t xml:space="preserve">A significant portion of this book report must address the phenomenon of migration, which has profoundly impacted</w:t>
      </w:r>
      <w:r>
        <w:t xml:space="preserve"> </w:t>
      </w:r>
      <w:r>
        <w:rPr>
          <w:bCs/>
          <w:b/>
        </w:rPr>
        <w:t xml:space="preserve">Venezuela Caracas</w:t>
      </w:r>
      <w:r>
        <w:t xml:space="preserve">. The massive exodus of Venezuelans has created a new niche for lawyers specializing in international law. These professionals assist families in navigating visa applications, asylum processes, and family reunification across borders. In this sense, the "Lawyer" becomes a bridge between nations.</w:t>
      </w:r>
      <w:r>
        <w:br/>
      </w:r>
      <w:r>
        <w:br/>
      </w:r>
      <w:r>
        <w:t xml:space="preserve">For those who remain in</w:t>
      </w:r>
      <w:r>
        <w:t xml:space="preserve"> </w:t>
      </w:r>
      <w:r>
        <w:rPr>
          <w:bCs/>
          <w:b/>
        </w:rPr>
        <w:t xml:space="preserve">Venezuela Caracas</w:t>
      </w:r>
      <w:r>
        <w:t xml:space="preserve">, the challenge is maintaining legal continuity for assets and rights while clients are abroad. This dual reality creates a unique professional dynamic where lawyers must be fluent in both local civil codes and international treaties. The psychological burden on these professionals is also considerable, as they witness the fragmentation of families and communities, yet feel compelled to continue providing essential services.</w:t>
      </w:r>
    </w:p>
    <w:bookmarkEnd w:id="23"/>
    <w:bookmarkStart w:id="24" w:name="the-role-of-technology-and-innovation"/>
    <w:p>
      <w:pPr>
        <w:pStyle w:val="Heading2"/>
      </w:pPr>
      <w:r>
        <w:t xml:space="preserve">The Role of Technology and Innovation</w:t>
      </w:r>
    </w:p>
    <w:p>
      <w:pPr>
        <w:pStyle w:val="FirstParagraph"/>
      </w:pPr>
      <w:r>
        <w:br/>
      </w:r>
    </w:p>
    <w:p>
      <w:pPr>
        <w:pStyle w:val="BodyText"/>
      </w:pPr>
      <w:r>
        <w:t xml:space="preserve">Despite infrastructural challenges, technology has become a vital tool for the modern</w:t>
      </w:r>
      <w:r>
        <w:t xml:space="preserve"> </w:t>
      </w:r>
      <w:r>
        <w:rPr>
          <w:bCs/>
          <w:b/>
        </w:rPr>
        <w:t xml:space="preserve">"Lawyer"</w:t>
      </w:r>
      <w:r>
        <w:t xml:space="preserve"> </w:t>
      </w:r>
      <w:r>
        <w:t xml:space="preserve">in</w:t>
      </w:r>
      <w:r>
        <w:t xml:space="preserve"> </w:t>
      </w:r>
      <w:r>
        <w:rPr>
          <w:bCs/>
          <w:b/>
        </w:rPr>
        <w:t xml:space="preserve">Venezuela Caracas</w:t>
      </w:r>
      <w:r>
        <w:t xml:space="preserve">. Online platforms have emerged to connect clients with legal advice, streamlining processes that were once bogged down by bureaucratic delays. Virtual hearings and digital documentation have become essential skills for contemporary practitioners. This technological adaptation ensures that justice remains accessible even when physical access to courts is difficult or dangerous.</w:t>
      </w:r>
      <w:r>
        <w:br/>
      </w:r>
      <w:r>
        <w:br/>
      </w:r>
      <w:r>
        <w:t xml:space="preserve">Moreover, social media has empowered lawyers in</w:t>
      </w:r>
      <w:r>
        <w:t xml:space="preserve"> </w:t>
      </w:r>
      <w:r>
        <w:rPr>
          <w:bCs/>
          <w:b/>
        </w:rPr>
        <w:t xml:space="preserve">Venezuela Caracas</w:t>
      </w:r>
      <w:r>
        <w:t xml:space="preserve"> </w:t>
      </w:r>
      <w:r>
        <w:t xml:space="preserve">to raise awareness about legal issues, mobilize public opinion, and document human rights violations. The digital footprint of the legal profession has grown significantly, allowing for greater transparency and accountability in a system that often lacks it.</w:t>
      </w:r>
    </w:p>
    <w:bookmarkEnd w:id="24"/>
    <w:bookmarkStart w:id="25" w:name="X88cbbacf4d5876b3ca45491045518edb1008722"/>
    <w:p>
      <w:pPr>
        <w:pStyle w:val="Heading2"/>
      </w:pPr>
      <w:r>
        <w:t xml:space="preserve">Conclusion: The Future of Legal Practice in Caracas</w:t>
      </w:r>
    </w:p>
    <w:p>
      <w:pPr>
        <w:pStyle w:val="FirstParagraph"/>
      </w:pPr>
      <w:r>
        <w:br/>
      </w:r>
    </w:p>
    <w:p>
      <w:pPr>
        <w:pStyle w:val="BodyText"/>
      </w:pPr>
      <w:r>
        <w:t xml:space="preserve">In conclusion, this book report on the "Lawyer" within the context of</w:t>
      </w:r>
      <w:r>
        <w:t xml:space="preserve"> </w:t>
      </w:r>
      <w:r>
        <w:rPr>
          <w:bCs/>
          <w:b/>
        </w:rPr>
        <w:t xml:space="preserve">Venezuela Caracas</w:t>
      </w:r>
      <w:r>
        <w:t xml:space="preserve"> </w:t>
      </w:r>
      <w:r>
        <w:t xml:space="preserve">highlights a profession in transition. The lawyer is no longer defined solely by their knowledge of code but by their adaptability, ethical fortitude, and commitment to justice in adverse conditions. The legal landscape in</w:t>
      </w:r>
      <w:r>
        <w:t xml:space="preserve"> </w:t>
      </w:r>
      <w:r>
        <w:rPr>
          <w:bCs/>
          <w:b/>
        </w:rPr>
        <w:t xml:space="preserve">Venezuela Caracas</w:t>
      </w:r>
      <w:r>
        <w:t xml:space="preserve"> </w:t>
      </w:r>
      <w:r>
        <w:t xml:space="preserve">is complex, fraught with political and economic hurdles, yet it remains vibrant due to the dedication of legal professionals who refuse to abandon their civic duties.</w:t>
      </w:r>
      <w:r>
        <w:br/>
      </w:r>
      <w:r>
        <w:br/>
      </w:r>
      <w:r>
        <w:t xml:space="preserve">The future of the "Lawyer" in this region depends on continued support from international organizations, strengthened institutional reforms within Venezuela, and the resilience of local practitioners. As</w:t>
      </w:r>
      <w:r>
        <w:t xml:space="preserve"> </w:t>
      </w:r>
      <w:r>
        <w:rPr>
          <w:bCs/>
          <w:b/>
        </w:rPr>
        <w:t xml:space="preserve">Venezuela Caracas</w:t>
      </w:r>
      <w:r>
        <w:t xml:space="preserve"> </w:t>
      </w:r>
      <w:r>
        <w:t xml:space="preserve">moves toward potential stabilization or further transformation, the role of the lawyer will remain central to rebuilding trust in judicial institutions. Therefore, understanding the nuances of legal practice in this specific locale is not merely an academic exercise but a necessary step toward fostering a more just and equitable society.</w:t>
      </w:r>
    </w:p>
    <w:p>
      <w:pPr>
        <w:pStyle w:val="BodyText"/>
      </w:pPr>
      <w:r>
        <w:br/>
      </w:r>
    </w:p>
    <w:p>
      <w:pPr>
        <w:pStyle w:val="BodyText"/>
      </w:pPr>
      <w:r>
        <w:rPr>
          <w:iCs/>
          <w:i/>
        </w:rPr>
        <w:t xml:space="preserve">This document serves as a foundational text for students, legal practitioners, and sociologists interested in the intersection of law, ethics, and socio-political dynamics in Venezuela.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2026-07-29T22:33:16Z</dcterms:created>
  <dcterms:modified xsi:type="dcterms:W3CDTF">2026-07-29T22:33:16Z</dcterms:modified>
</cp:coreProperties>
</file>

<file path=docProps/custom.xml><?xml version="1.0" encoding="utf-8"?>
<Properties xmlns="http://schemas.openxmlformats.org/officeDocument/2006/custom-properties" xmlns:vt="http://schemas.openxmlformats.org/officeDocument/2006/docPropsVTypes"/>
</file>