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book-report-analysis"/>
    <w:p>
      <w:pPr>
        <w:pStyle w:val="Heading1"/>
      </w:pPr>
      <w:r>
        <w:t xml:space="preserve">Book Report Analysis</w:t>
      </w:r>
    </w:p>
    <w:p>
      <w:pPr>
        <w:pStyle w:val="FirstParagraph"/>
      </w:pPr>
      <w:r>
        <w:rPr>
          <w:bCs/>
          <w:b/>
        </w:rPr>
        <w:t xml:space="preserve">Title:</w:t>
      </w:r>
      <w:r>
        <w:t xml:space="preserve">The Role and Impact of the Legal Profession in Vietnam Ho Chi Minh City</w:t>
      </w:r>
    </w:p>
    <w:p>
      <w:pPr>
        <w:pStyle w:val="BodyText"/>
      </w:pPr>
      <w:r>
        <w:rPr>
          <w:bCs/>
          <w:b/>
        </w:rPr>
        <w:t xml:space="preserve">Subject:</w:t>
      </w:r>
      <w:r>
        <w:t xml:space="preserve">Legal Practice, Corporate Law, and Regulatory Compliance</w:t>
      </w:r>
    </w:p>
    <w:p>
      <w:pPr>
        <w:pStyle w:val="BodyText"/>
      </w:pPr>
      <w:r>
        <w:t xml:space="preserve">Date:</w:t>
      </w:r>
    </w:p>
    <w:bookmarkEnd w:id="20"/>
    <w:bookmarkStart w:id="28" w:name="Xbd54fc9e15f6a09b0d83e1209b047df1d5b9073"/>
    <w:p>
      <w:pPr>
        <w:pStyle w:val="Heading1"/>
      </w:pPr>
      <w:r>
        <w:t xml:space="preserve">The Role and Impact of the Legal Profession in Vietnam Ho Chi Minh City</w:t>
      </w:r>
    </w:p>
    <w:p>
      <w:pPr>
        <w:pStyle w:val="FirstParagraph"/>
      </w:pPr>
      <w:r>
        <w:t xml:space="preserve">This document serves as a comprehensive book report analyzing the role, responsibilities, and strategic importance of a</w:t>
      </w:r>
      <w:r>
        <w:t xml:space="preserve"> </w:t>
      </w:r>
      <w:r>
        <w:rPr>
          <w:bCs/>
          <w:b/>
        </w:rPr>
        <w:t xml:space="preserve">Lawyer</w:t>
      </w:r>
      <w:r>
        <w:t xml:space="preserve"> </w:t>
      </w:r>
      <w:r>
        <w:t xml:space="preserve">within the specific socio-legal context of</w:t>
      </w:r>
      <w:r>
        <w:t xml:space="preserve"> </w:t>
      </w:r>
      <w:r>
        <w:rPr>
          <w:bCs/>
          <w:b/>
        </w:rPr>
        <w:t xml:space="preserve">Vietnam Ho Chi Minh City</w:t>
      </w:r>
      <w:r>
        <w:t xml:space="preserve">. This analysis does not refer to a single fictional narrative but rather treats the professional practice of law in this bustling metropolis as the subject matter. The city, known globally for its dynamic economic growth and complex regulatory environment, presents a unique case study for legal practitioners. Therefore, this report explores how a</w:t>
      </w:r>
      <w:r>
        <w:t xml:space="preserve"> </w:t>
      </w:r>
      <w:r>
        <w:rPr>
          <w:bCs/>
          <w:b/>
        </w:rPr>
        <w:t xml:space="preserve">Lawyer</w:t>
      </w:r>
      <w:r>
        <w:t xml:space="preserve"> </w:t>
      </w:r>
      <w:r>
        <w:t xml:space="preserve">must navigate the intricate web of Vietnamese civil law to provide effective counsel in</w:t>
      </w:r>
      <w:r>
        <w:t xml:space="preserve"> </w:t>
      </w:r>
      <w:r>
        <w:rPr>
          <w:bCs/>
          <w:b/>
        </w:rPr>
        <w:t xml:space="preserve">Vietnam Ho Chi Minh City</w:t>
      </w:r>
      <w:r>
        <w:t xml:space="preserve">.</w:t>
      </w:r>
    </w:p>
    <w:bookmarkStart w:id="21" w:name="introduction-the-urban-legal-arena"/>
    <w:p>
      <w:pPr>
        <w:pStyle w:val="Heading2"/>
      </w:pPr>
      <w:r>
        <w:t xml:space="preserve">Introduction: The Urban Legal Arena</w:t>
      </w:r>
    </w:p>
    <w:p>
      <w:pPr>
        <w:pStyle w:val="FirstParagraph"/>
      </w:pPr>
      <w:r>
        <w:rPr>
          <w:bCs/>
          <w:b/>
        </w:rPr>
        <w:t xml:space="preserve">Vietnam Ho Chi Minh City</w:t>
      </w:r>
      <w:r>
        <w:t xml:space="preserve">, formerly known as Saigon, is the economic heart of Vietnam. With a population exceeding nine million people and a rapidly expanding middle class, the city is a hub for foreign direct investment, international trade, and domestic entrepreneurship. In this high-pressure environment, the role of a</w:t>
      </w:r>
      <w:r>
        <w:t xml:space="preserve"> </w:t>
      </w:r>
      <w:r>
        <w:rPr>
          <w:bCs/>
          <w:b/>
        </w:rPr>
        <w:t xml:space="preserve">Lawyer</w:t>
      </w:r>
      <w:r>
        <w:t xml:space="preserve"> </w:t>
      </w:r>
      <w:r>
        <w:t xml:space="preserve">transcends traditional courtroom litigation. A</w:t>
      </w:r>
      <w:r>
        <w:t xml:space="preserve"> </w:t>
      </w:r>
      <w:r>
        <w:rPr>
          <w:bCs/>
          <w:b/>
        </w:rPr>
        <w:t xml:space="preserve">Lawyer</w:t>
      </w:r>
      <w:r>
        <w:t xml:space="preserve"> </w:t>
      </w:r>
      <w:r>
        <w:t xml:space="preserve">in this context acts as a strategic advisor, risk manager, and facilitator of commerce. This book report examines the multifaceted nature of legal practice in one of Southeast Asia’s most vibrant cities.</w:t>
      </w:r>
    </w:p>
    <w:bookmarkEnd w:id="21"/>
    <w:bookmarkStart w:id="22" w:name="Xe3c22d8f97e84781ef95f79ca64dd04934a0ab2"/>
    <w:p>
      <w:pPr>
        <w:pStyle w:val="Heading2"/>
      </w:pPr>
      <w:r>
        <w:t xml:space="preserve">The Regulatory Landscape: Understanding the Civil Law Tradition</w:t>
      </w:r>
    </w:p>
    <w:p>
      <w:pPr>
        <w:pStyle w:val="FirstParagraph"/>
      </w:pPr>
      <w:r>
        <w:t xml:space="preserve">To understand why a</w:t>
      </w:r>
      <w:r>
        <w:t xml:space="preserve"> </w:t>
      </w:r>
      <w:r>
        <w:rPr>
          <w:bCs/>
          <w:b/>
        </w:rPr>
        <w:t xml:space="preserve">Lawyer</w:t>
      </w:r>
      <w:r>
        <w:t xml:space="preserve"> </w:t>
      </w:r>
      <w:r>
        <w:t xml:space="preserve">is indispensable in</w:t>
      </w:r>
      <w:r>
        <w:t xml:space="preserve"> </w:t>
      </w:r>
      <w:r>
        <w:rPr>
          <w:bCs/>
          <w:b/>
        </w:rPr>
        <w:t xml:space="preserve">Vietnam Ho Chi Minh City</w:t>
      </w:r>
      <w:r>
        <w:t xml:space="preserve">, one must first appreciate the legal framework. Vietnam operates under a civil law system, heavily influenced by socialist legality and French civil code traditions. Unlike common law systems where precedent plays a massive role, Vietnamese law relies on statutory codes. For a</w:t>
      </w:r>
      <w:r>
        <w:t xml:space="preserve"> </w:t>
      </w:r>
      <w:r>
        <w:rPr>
          <w:bCs/>
          <w:b/>
        </w:rPr>
        <w:t xml:space="preserve">Lawyer</w:t>
      </w:r>
      <w:r>
        <w:t xml:space="preserve">, this means deep proficiency in reading and interpreting statutes such as the Civil Code, Commercial Law, Enterprise Law, and Land Law.</w:t>
      </w:r>
    </w:p>
    <w:p>
      <w:pPr>
        <w:pStyle w:val="BodyText"/>
      </w:pPr>
      <w:r>
        <w:t xml:space="preserve">In</w:t>
      </w:r>
      <w:r>
        <w:t xml:space="preserve"> </w:t>
      </w:r>
      <w:r>
        <w:rPr>
          <w:bCs/>
          <w:b/>
        </w:rPr>
        <w:t xml:space="preserve">Vietnam Ho Chi Minh City</w:t>
      </w:r>
      <w:r>
        <w:t xml:space="preserve">, where business activities are dense and fast-paced, regulations change frequently. A competent</w:t>
      </w:r>
      <w:r>
        <w:t xml:space="preserve"> </w:t>
      </w:r>
      <w:r>
        <w:rPr>
          <w:bCs/>
          <w:b/>
        </w:rPr>
        <w:t xml:space="preserve">Lawyer</w:t>
      </w:r>
      <w:r>
        <w:t xml:space="preserve"> </w:t>
      </w:r>
      <w:r>
        <w:t xml:space="preserve">must stay abreast of amendments to these codes. For instance, the implementation of new investment laws or changes in foreign ownership restrictions requires immediate legal analysis. A</w:t>
      </w:r>
      <w:r>
        <w:t xml:space="preserve"> </w:t>
      </w:r>
      <w:r>
        <w:rPr>
          <w:bCs/>
          <w:b/>
        </w:rPr>
        <w:t xml:space="preserve">Lawyer</w:t>
      </w:r>
      <w:r>
        <w:t xml:space="preserve"> </w:t>
      </w:r>
      <w:r>
        <w:t xml:space="preserve">who fails to adapt to these statutory shifts risks providing outdated advice, which can have severe financial and operational consequences for clients in the city.</w:t>
      </w:r>
    </w:p>
    <w:bookmarkEnd w:id="22"/>
    <w:bookmarkStart w:id="23" w:name="X9bf27cee749fd6962e047e5284cfa0d338c3a37"/>
    <w:p>
      <w:pPr>
        <w:pStyle w:val="Heading2"/>
      </w:pPr>
      <w:r>
        <w:t xml:space="preserve">Cross-Border Transactions and International Standards</w:t>
      </w:r>
    </w:p>
    <w:p>
      <w:pPr>
        <w:pStyle w:val="FirstParagraph"/>
      </w:pPr>
      <w:r>
        <w:t xml:space="preserve">A significant portion of legal work in</w:t>
      </w:r>
      <w:r>
        <w:t xml:space="preserve"> </w:t>
      </w:r>
      <w:r>
        <w:rPr>
          <w:bCs/>
          <w:b/>
        </w:rPr>
        <w:t xml:space="preserve">Vietnam Ho Chi Minh City</w:t>
      </w:r>
      <w:r>
        <w:t xml:space="preserve"> </w:t>
      </w:r>
      <w:r>
        <w:t xml:space="preserve">involves cross-border transactions. The city is home to numerous multinational corporations, joint ventures, and foreign-owned enterprises. Consequently, a</w:t>
      </w:r>
      <w:r>
        <w:t xml:space="preserve"> </w:t>
      </w:r>
      <w:r>
        <w:rPr>
          <w:bCs/>
          <w:b/>
        </w:rPr>
        <w:t xml:space="preserve">Lawyer</w:t>
      </w:r>
      <w:r>
        <w:t xml:space="preserve"> </w:t>
      </w:r>
      <w:r>
        <w:t xml:space="preserve">here often serves as the bridge between local Vietnamese law and international business practices.</w:t>
      </w:r>
    </w:p>
    <w:p>
      <w:pPr>
        <w:pStyle w:val="BodyText"/>
      </w:pPr>
      <w:r>
        <w:t xml:space="preserve">This book report highlights that a successful</w:t>
      </w:r>
      <w:r>
        <w:t xml:space="preserve"> </w:t>
      </w:r>
      <w:r>
        <w:rPr>
          <w:bCs/>
          <w:b/>
        </w:rPr>
        <w:t xml:space="preserve">Lawyer</w:t>
      </w:r>
      <w:r>
        <w:t xml:space="preserve"> </w:t>
      </w:r>
      <w:r>
        <w:t xml:space="preserve">in this region must possess bilingual capabilities (English and Vietnamese) or work within teams that do so. Legal documents, contracts, and due diligence reports must be drafted with precision to satisfy both local authorities and international stakeholders. For example, when structuring a joint venture between a European investor and a Vietnamese partner in</w:t>
      </w:r>
      <w:r>
        <w:t xml:space="preserve"> </w:t>
      </w:r>
      <w:r>
        <w:rPr>
          <w:bCs/>
          <w:b/>
        </w:rPr>
        <w:t xml:space="preserve">Vietnam Ho Chi Minh City</w:t>
      </w:r>
      <w:r>
        <w:t xml:space="preserve">, the</w:t>
      </w:r>
      <w:r>
        <w:t xml:space="preserve"> </w:t>
      </w:r>
      <w:r>
        <w:rPr>
          <w:bCs/>
          <w:b/>
        </w:rPr>
        <w:t xml:space="preserve">Lawyer</w:t>
      </w:r>
      <w:r>
        <w:t xml:space="preserve"> </w:t>
      </w:r>
      <w:r>
        <w:t xml:space="preserve">must ensure that the contract complies with Vietnamese corporate governance standards while also protecting the interests expected by international investors. This dual competency is what distinguishes an elite</w:t>
      </w:r>
      <w:r>
        <w:t xml:space="preserve"> </w:t>
      </w:r>
      <w:r>
        <w:rPr>
          <w:bCs/>
          <w:b/>
        </w:rPr>
        <w:t xml:space="preserve">Lawyer</w:t>
      </w:r>
      <w:r>
        <w:t xml:space="preserve"> </w:t>
      </w:r>
      <w:r>
        <w:t xml:space="preserve">in this market.</w:t>
      </w:r>
    </w:p>
    <w:bookmarkEnd w:id="23"/>
    <w:bookmarkStart w:id="24" w:name="Xaf2e4de026501b129e534b9a948ac773870d096"/>
    <w:p>
      <w:pPr>
        <w:pStyle w:val="Heading2"/>
      </w:pPr>
      <w:r>
        <w:t xml:space="preserve">Navigating Bureaucracy and Administrative Law</w:t>
      </w:r>
    </w:p>
    <w:p>
      <w:pPr>
        <w:pStyle w:val="FirstParagraph"/>
      </w:pPr>
      <w:r>
        <w:t xml:space="preserve">Bureaucracy remains a challenge in many emerging markets, and</w:t>
      </w:r>
      <w:r>
        <w:t xml:space="preserve"> </w:t>
      </w:r>
      <w:r>
        <w:rPr>
          <w:bCs/>
          <w:b/>
        </w:rPr>
        <w:t xml:space="preserve">Vietnam Ho Chi Minh City</w:t>
      </w:r>
      <w:r>
        <w:t xml:space="preserve"> </w:t>
      </w:r>
      <w:r>
        <w:t xml:space="preserve">is no exception. Licensing, permitting, land acquisition, and tax compliance often involve complex interactions with government agencies. Here, the role of a</w:t>
      </w:r>
      <w:r>
        <w:t xml:space="preserve"> </w:t>
      </w:r>
      <w:r>
        <w:rPr>
          <w:bCs/>
          <w:b/>
        </w:rPr>
        <w:t xml:space="preserve">Lawyer</w:t>
      </w:r>
      <w:r>
        <w:t xml:space="preserve"> </w:t>
      </w:r>
      <w:r>
        <w:t xml:space="preserve">becomes that of a navigator through administrative labyrinths.</w:t>
      </w:r>
    </w:p>
    <w:p>
      <w:pPr>
        <w:pStyle w:val="BodyText"/>
      </w:pPr>
      <w:r>
        <w:t xml:space="preserve">A</w:t>
      </w:r>
      <w:r>
        <w:t xml:space="preserve"> </w:t>
      </w:r>
      <w:r>
        <w:rPr>
          <w:bCs/>
          <w:b/>
        </w:rPr>
        <w:t xml:space="preserve">Lawyer</w:t>
      </w:r>
      <w:r>
        <w:t xml:space="preserve"> </w:t>
      </w:r>
      <w:r>
        <w:t xml:space="preserve">assists clients in obtaining necessary licenses for construction, manufacturing, and retail operations. This process is not merely about submitting forms; it involves understanding the discretionary powers of local officials and ensuring that all procedures are followed to the letter to avoid delays or penalties. In</w:t>
      </w:r>
      <w:r>
        <w:t xml:space="preserve"> </w:t>
      </w:r>
      <w:r>
        <w:rPr>
          <w:bCs/>
          <w:b/>
        </w:rPr>
        <w:t xml:space="preserve">Vietnam Ho Chi Minh City</w:t>
      </w:r>
      <w:r>
        <w:t xml:space="preserve">, where time is money, a</w:t>
      </w:r>
      <w:r>
        <w:t xml:space="preserve"> </w:t>
      </w:r>
      <w:r>
        <w:rPr>
          <w:bCs/>
          <w:b/>
        </w:rPr>
        <w:t xml:space="preserve">Lawyer</w:t>
      </w:r>
      <w:r>
        <w:t xml:space="preserve"> </w:t>
      </w:r>
      <w:r>
        <w:t xml:space="preserve">who can efficiently expedite these administrative processes provides immense value. Furthermore, as corruption remains a concern globally, a professional</w:t>
      </w:r>
      <w:r>
        <w:t xml:space="preserve"> </w:t>
      </w:r>
      <w:r>
        <w:rPr>
          <w:bCs/>
          <w:b/>
        </w:rPr>
        <w:t xml:space="preserve">Lawyer</w:t>
      </w:r>
      <w:r>
        <w:t xml:space="preserve"> </w:t>
      </w:r>
      <w:r>
        <w:t xml:space="preserve">must adhere strictly to ethical standards and anti-bribery laws (such as the US Foreign Corrupt Practices Act or the UK Bribery Act) while still achieving client objectives within legal bounds.</w:t>
      </w:r>
    </w:p>
    <w:bookmarkEnd w:id="24"/>
    <w:bookmarkStart w:id="25" w:name="litigation-and-dispute-resolution"/>
    <w:p>
      <w:pPr>
        <w:pStyle w:val="Heading2"/>
      </w:pPr>
      <w:r>
        <w:t xml:space="preserve">Litigation and Dispute Resolution</w:t>
      </w:r>
    </w:p>
    <w:p>
      <w:pPr>
        <w:pStyle w:val="FirstParagraph"/>
      </w:pPr>
      <w:r>
        <w:t xml:space="preserve">While much of a</w:t>
      </w:r>
      <w:r>
        <w:t xml:space="preserve"> </w:t>
      </w:r>
      <w:r>
        <w:rPr>
          <w:bCs/>
          <w:b/>
        </w:rPr>
        <w:t xml:space="preserve">Lawyer</w:t>
      </w:r>
      <w:r>
        <w:t xml:space="preserve">’s work is preventive, dispute resolution remains a critical function. In</w:t>
      </w:r>
      <w:r>
        <w:t xml:space="preserve"> </w:t>
      </w:r>
      <w:r>
        <w:rPr>
          <w:bCs/>
          <w:b/>
        </w:rPr>
        <w:t xml:space="preserve">Vietnam Ho Chi Minh City</w:t>
      </w:r>
      <w:r>
        <w:t xml:space="preserve">, commercial disputes are increasingly common as business density increases. These disputes can range from contract breaches to intellectual property theft and employment conflicts.</w:t>
      </w:r>
    </w:p>
    <w:p>
      <w:pPr>
        <w:pStyle w:val="BodyText"/>
      </w:pPr>
      <w:r>
        <w:t xml:space="preserve">The judicial system in</w:t>
      </w:r>
      <w:r>
        <w:t xml:space="preserve"> </w:t>
      </w:r>
      <w:r>
        <w:rPr>
          <w:bCs/>
          <w:b/>
        </w:rPr>
        <w:t xml:space="preserve">Vietnam Ho Chi Minh City</w:t>
      </w:r>
      <w:r>
        <w:t xml:space="preserve"> </w:t>
      </w:r>
      <w:r>
        <w:t xml:space="preserve">is undergoing reforms to become more transparent and efficient. A</w:t>
      </w:r>
      <w:r>
        <w:t xml:space="preserve"> </w:t>
      </w:r>
      <w:r>
        <w:rPr>
          <w:bCs/>
          <w:b/>
        </w:rPr>
        <w:t xml:space="preserve">Lawyer</w:t>
      </w:r>
      <w:r>
        <w:t xml:space="preserve"> </w:t>
      </w:r>
      <w:r>
        <w:t xml:space="preserve">must be skilled in litigation techniques specific to Vietnamese courts. This includes understanding the hierarchy of courts, from local People's Courts in the city districts up to the Supreme People's Court. Additionally, alternative dispute resolution methods, such as arbitration through the Vietnam International Arbitration Centre (VIAC) based in</w:t>
      </w:r>
      <w:r>
        <w:t xml:space="preserve"> </w:t>
      </w:r>
      <w:r>
        <w:rPr>
          <w:bCs/>
          <w:b/>
        </w:rPr>
        <w:t xml:space="preserve">Vietnam Ho Chi Minh City</w:t>
      </w:r>
      <w:r>
        <w:t xml:space="preserve">, are gaining popularity. A modern</w:t>
      </w:r>
      <w:r>
        <w:t xml:space="preserve"> </w:t>
      </w:r>
      <w:r>
        <w:rPr>
          <w:bCs/>
          <w:b/>
        </w:rPr>
        <w:t xml:space="preserve">Lawyer</w:t>
      </w:r>
      <w:r>
        <w:t xml:space="preserve"> </w:t>
      </w:r>
      <w:r>
        <w:t xml:space="preserve">must be adept at both litigation and arbitration, choosing the most strategic path for their client. The ability to negotiate a settlement before it reaches the courtroom is often preferred by businesses in the city to maintain relationships and avoid public reputational damage.</w:t>
      </w:r>
    </w:p>
    <w:bookmarkEnd w:id="25"/>
    <w:bookmarkStart w:id="26" w:name="X1e6730b2e419ff827f6d92b6d22719141feb144"/>
    <w:p>
      <w:pPr>
        <w:pStyle w:val="Heading2"/>
      </w:pPr>
      <w:r>
        <w:t xml:space="preserve">Ethical Considerations and Professionalism</w:t>
      </w:r>
    </w:p>
    <w:p>
      <w:pPr>
        <w:pStyle w:val="FirstParagraph"/>
      </w:pPr>
      <w:r>
        <w:t xml:space="preserve">The integrity of a</w:t>
      </w:r>
      <w:r>
        <w:t xml:space="preserve"> </w:t>
      </w:r>
      <w:r>
        <w:rPr>
          <w:bCs/>
          <w:b/>
        </w:rPr>
        <w:t xml:space="preserve">Lawyer</w:t>
      </w:r>
      <w:r>
        <w:t xml:space="preserve"> </w:t>
      </w:r>
      <w:r>
        <w:t xml:space="preserve">is paramount, especially in a developing market where trust can be fragile. This book report emphasizes that a</w:t>
      </w:r>
      <w:r>
        <w:t xml:space="preserve"> </w:t>
      </w:r>
      <w:r>
        <w:rPr>
          <w:bCs/>
          <w:b/>
        </w:rPr>
        <w:t xml:space="preserve">Lawyer</w:t>
      </w:r>
      <w:r>
        <w:t xml:space="preserve"> </w:t>
      </w:r>
      <w:r>
        <w:t xml:space="preserve">in</w:t>
      </w:r>
      <w:r>
        <w:t xml:space="preserve"> </w:t>
      </w:r>
      <w:r>
        <w:rPr>
          <w:bCs/>
          <w:b/>
        </w:rPr>
        <w:t xml:space="preserve">Vietnam Ho Chi Minh City</w:t>
      </w:r>
      <w:r>
        <w:t xml:space="preserve"> </w:t>
      </w:r>
      <w:r>
        <w:t xml:space="preserve">must uphold the highest ethical standards. Client confidentiality, conflict of interest checks, and honest counsel are non-negotiable.</w:t>
      </w:r>
    </w:p>
    <w:p>
      <w:pPr>
        <w:pStyle w:val="BodyText"/>
      </w:pPr>
      <w:r>
        <w:t xml:space="preserve">The legal profession in Vietnam is regulated by the Ministry of Justice and bar associations. A qualified</w:t>
      </w:r>
      <w:r>
        <w:t xml:space="preserve"> </w:t>
      </w:r>
      <w:r>
        <w:rPr>
          <w:bCs/>
          <w:b/>
        </w:rPr>
        <w:t xml:space="preserve">Lawyer</w:t>
      </w:r>
      <w:r>
        <w:t xml:space="preserve"> </w:t>
      </w:r>
      <w:r>
        <w:t xml:space="preserve">must be licensed to practice. The reputation of a</w:t>
      </w:r>
      <w:r>
        <w:t xml:space="preserve"> </w:t>
      </w:r>
      <w:r>
        <w:rPr>
          <w:bCs/>
          <w:b/>
        </w:rPr>
        <w:t xml:space="preserve">Lawyer</w:t>
      </w:r>
      <w:r>
        <w:t xml:space="preserve"> </w:t>
      </w:r>
      <w:r>
        <w:t xml:space="preserve">is built on reliability and competence. In a city where personal connections (*quan hệ*) can sometimes be mistaken for legal shortcuts, a professional</w:t>
      </w:r>
      <w:r>
        <w:t xml:space="preserve"> </w:t>
      </w:r>
      <w:r>
        <w:rPr>
          <w:bCs/>
          <w:b/>
        </w:rPr>
        <w:t xml:space="preserve">Lawyer</w:t>
      </w:r>
      <w:r>
        <w:t xml:space="preserve"> </w:t>
      </w:r>
      <w:r>
        <w:t xml:space="preserve">draws a clear line between networking and illegal influence peddling. By adhering to strict professional ethics, the</w:t>
      </w:r>
      <w:r>
        <w:t xml:space="preserve"> </w:t>
      </w:r>
      <w:r>
        <w:rPr>
          <w:bCs/>
          <w:b/>
        </w:rPr>
        <w:t xml:space="preserve">Lawyer</w:t>
      </w:r>
      <w:r>
        <w:t xml:space="preserve"> </w:t>
      </w:r>
      <w:r>
        <w:t xml:space="preserve">contributes to the overall development of the rule of law in</w:t>
      </w:r>
      <w:r>
        <w:t xml:space="preserve"> </w:t>
      </w:r>
      <w:r>
        <w:rPr>
          <w:bCs/>
          <w:b/>
        </w:rPr>
        <w:t xml:space="preserve">Vietnam Ho Chi Minh City</w:t>
      </w:r>
      <w:r>
        <w:t xml:space="preserve">.</w:t>
      </w:r>
    </w:p>
    <w:bookmarkEnd w:id="26"/>
    <w:bookmarkStart w:id="27" w:name="the-role-of-legal-tech-and-modernization"/>
    <w:p>
      <w:pPr>
        <w:pStyle w:val="Heading2"/>
      </w:pPr>
      <w:r>
        <w:t xml:space="preserve">The Role of Legal Tech and Modernization</w:t>
      </w:r>
    </w:p>
    <w:p>
      <w:pPr>
        <w:pStyle w:val="FirstParagraph"/>
      </w:pPr>
      <w:r>
        <w:t xml:space="preserve">A contemporary analysis must also address technology. The legal landscape in</w:t>
      </w:r>
      <w:r>
        <w:t xml:space="preserve"> </w:t>
      </w:r>
      <w:r>
        <w:rPr>
          <w:bCs/>
          <w:b/>
        </w:rPr>
        <w:t xml:space="preserve">Vietnam Ho Chi Minh City</w:t>
      </w:r>
      <w:r>
        <w:t xml:space="preserve"> </w:t>
      </w:r>
      <w:r>
        <w:t xml:space="preserve">is modernizing rapidly. Digital transformation is influencing how a</w:t>
      </w:r>
      <w:r>
        <w:t xml:space="preserve"> </w:t>
      </w:r>
      <w:r>
        <w:rPr>
          <w:bCs/>
          <w:b/>
        </w:rPr>
        <w:t xml:space="preserve">Lawyer</w:t>
      </w:r>
      <w:r>
        <w:t xml:space="preserve"> </w:t>
      </w:r>
      <w:r>
        <w:t xml:space="preserve">works. Online court filings, digital signatures, and legal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Legal Landscape in Vietnam Ho Chi Minh City</dc:title>
  <dc:creator/>
  <dc:language>en</dc:language>
  <cp:keywords/>
  <dcterms:created xsi:type="dcterms:W3CDTF">2026-07-30T02:25:41Z</dcterms:created>
  <dcterms:modified xsi:type="dcterms:W3CDTF">2026-07-30T02:25:41Z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