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X4b5fc7c6d27981fb01f48a3f2e0c6992a20b3ce"/>
    <w:p>
      <w:pPr>
        <w:pStyle w:val="Heading1"/>
      </w:pPr>
      <w:r>
        <w:t xml:space="preserve">The Role and Cultural Impact of the Librarian in Argentina Buenos Aires</w:t>
      </w:r>
    </w:p>
    <w:p>
      <w:pPr>
        <w:pStyle w:val="FirstParagraph"/>
      </w:pPr>
      <w:r>
        <w:t xml:space="preserve">This document serves as an extensive Book Report exploring the multifaceted role of the librarian, specifically situated within the rich literary landscape of Argentina Buenos Aires. The purpose is to analyze how these dedicated professionals function not merely as custodians of books, but as central pillars of community education and cultural preservation in one of South America's most vibrant capital cities.</w:t>
      </w:r>
    </w:p>
    <w:bookmarkStart w:id="20" w:name="Xfc6ee640a5dff3ad4c6ae52e8ea32ffdc29ec51"/>
    <w:p>
      <w:pPr>
        <w:pStyle w:val="Heading2"/>
      </w:pPr>
      <w:r>
        <w:t xml:space="preserve">I. Introduction: The Library in the Heart of Buenos Aires</w:t>
      </w:r>
    </w:p>
    <w:p>
      <w:pPr>
        <w:pStyle w:val="FirstParagraph"/>
      </w:pPr>
      <w:r>
        <w:t xml:space="preserve">Buenos Aires holds a unique place in world literature, often celebrated for its deep-rooted connection to literary figures such as Jorge Luis Borges, Julio Cortázar, and Adolfo Bioy Casares. In this context, the concept of the Librarian extends far beyond simple administrative duties. To understand the profession in Argentina Buenos Aires is to understand a guardian of a dense intellectual history that spans from 19th-century European imports to contemporary Latin American literature.</w:t>
      </w:r>
    </w:p>
    <w:bookmarkEnd w:id="20"/>
    <w:bookmarkStart w:id="21" w:name="Xe79eb9cd0b76bf247c5323857b7ee10743aca9f"/>
    <w:p>
      <w:pPr>
        <w:pStyle w:val="Heading2"/>
      </w:pPr>
      <w:r>
        <w:t xml:space="preserve">II. The Professional Duties and Cultural Stewardship</w:t>
      </w:r>
    </w:p>
    <w:p>
      <w:pPr>
        <w:pStyle w:val="FirstParagraph"/>
      </w:pPr>
      <w:r>
        <w:t xml:space="preserve">In Argentina Buenos Aires, the modern Librarian acts as an active curator of knowledge. Unlike the stereotypical image of a silent book-keeper, the professionals in this region are deeply engaged with their communities. Their duties include rigorous cataloging systems that respect local linguistic nuances and historical contexts. They are tasked with preserving physical archives while simultaneously transitioning into digital management systems, ensuring that rare editions from the colonial and post-colonial periods remain accessible.</w:t>
      </w:r>
    </w:p>
    <w:p>
      <w:pPr>
        <w:pStyle w:val="BodyText"/>
      </w:pPr>
      <w:r>
        <w:t xml:space="preserve">Furthermore, librarians in this region actively promote local authors. Argentina Buenos Aires is a hub of creative writing; therefore, the Librarian plays a crucial role in organizing author readings and literary workshops. By doing so, they bridge the gap between historical texts and contemporary readership, ensuring that the literary legacy continues to thrive.</w:t>
      </w:r>
    </w:p>
    <w:bookmarkEnd w:id="21"/>
    <w:bookmarkStart w:id="22" w:name="iii.-the-impact-on-community-education"/>
    <w:p>
      <w:pPr>
        <w:pStyle w:val="Heading2"/>
      </w:pPr>
      <w:r>
        <w:t xml:space="preserve">III. The Impact on Community Education</w:t>
      </w:r>
    </w:p>
    <w:p>
      <w:pPr>
        <w:pStyle w:val="FirstParagraph"/>
      </w:pPr>
      <w:r>
        <w:t xml:space="preserve">The educational impact of the Librarian in Argentina Buenos Aires is profound. In a country where literacy rates have historically been high compared to regional averages, libraries serve as safe havens for public learning, especially in underserved neighborhoods. These professionals provide crucial digital literacy training to seniors and students alike.</w:t>
      </w:r>
    </w:p>
    <w:bookmarkEnd w:id="22"/>
    <w:bookmarkStart w:id="23" w:name="iv.-the-future-of-the-profession"/>
    <w:p>
      <w:pPr>
        <w:pStyle w:val="Heading2"/>
      </w:pPr>
      <w:r>
        <w:t xml:space="preserve">IV. The Future of the Profession</w:t>
      </w:r>
    </w:p>
    <w:p>
      <w:pPr>
        <w:pStyle w:val="FirstParagraph"/>
      </w:pPr>
      <w:r>
        <w:t xml:space="preserve">Moving forward, the evolution of the Librarian in Argentina Buenos Aires involves embracing technological advancements without losing touch with traditional values. As digital libraries expand, these professionals must master information architecture while maintaining their role as cultural ambassadors.</w:t>
      </w:r>
    </w:p>
    <w:bookmarkEnd w:id="23"/>
    <w:bookmarkStart w:id="24" w:name="X2e5c481904a2cdbb16fff919b48679caeff4d81"/>
    <w:p>
      <w:pPr>
        <w:pStyle w:val="Heading2"/>
      </w:pPr>
      <w:r>
        <w:t xml:space="preserve">V. Conclusion: A Necessary Cultural Pillar</w:t>
      </w:r>
    </w:p>
    <w:p>
      <w:pPr>
        <w:pStyle w:val="FirstParagraph"/>
      </w:pPr>
      <w:r>
        <w:t xml:space="preserve">In conclusion, the Librarian is an essential figure in Argentina Buenos Aires. They are the guardians of a vibrant literary heritage and active participants in modern community education. Their work ensures that the intellectual spirit of this great city remains alive and accessible to future generations.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Argentina Buenos Aires</dc:title>
  <dc:creator/>
  <dc:language>en</dc:language>
  <cp:keywords/>
  <dcterms:created xsi:type="dcterms:W3CDTF">2026-07-29T05:56:38Z</dcterms:created>
  <dcterms:modified xsi:type="dcterms:W3CDTF">2026-07-29T05:56:38Z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