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Melbourne</w:t>
      </w:r>
    </w:p>
    <w:bookmarkStart w:id="29" w:name="X1e4ce61eba8cee6e07ef979cbf9e81f85f954b2"/>
    <w:p>
      <w:pPr>
        <w:pStyle w:val="Heading1"/>
      </w:pPr>
      <w:r>
        <w:t xml:space="preserve">A Comprehensive Book Report on the Modern Librarian</w:t>
      </w:r>
    </w:p>
    <w:p>
      <w:pPr>
        <w:pStyle w:val="FirstParagraph"/>
      </w:pPr>
      <w:r>
        <w:rPr>
          <w:bCs/>
          <w:b/>
        </w:rPr>
        <w:t xml:space="preserve">Date:</w:t>
      </w:r>
      <w:r>
        <w:t xml:space="preserve"> </w:t>
      </w:r>
      <w:r>
        <w:t xml:space="preserve">October 26, 2023</w:t>
      </w:r>
    </w:p>
    <w:p>
      <w:pPr>
        <w:pStyle w:val="BodyText"/>
      </w:pPr>
      <w:r>
        <w:rPr>
          <w:bCs/>
          <w:b/>
        </w:rPr>
        <w:t xml:space="preserve">Title of Analysis:</w:t>
      </w:r>
      <w:r>
        <w:t xml:space="preserve"> The Evolution of the Librarian: Information Architects and Community Anchors in Australia’s Cultural Landscape</w:t>
      </w:r>
    </w:p>
    <w:p>
      <w:pPr>
        <w:pStyle w:val="BodyText"/>
      </w:pPr>
      <w:r>
        <w:rPr>
          <w:bCs/>
          <w:b/>
        </w:rPr>
        <w:t xml:space="preserve">Focal Region:</w:t>
      </w:r>
      <w:r>
        <w:t xml:space="preserve"> Australia, specifically Melbourne</w:t>
      </w:r>
    </w:p>
    <w:bookmarkStart w:id="20" w:name="introduction"/>
    <w:p>
      <w:pPr>
        <w:pStyle w:val="Heading2"/>
      </w:pPr>
      <w:r>
        <w:t xml:space="preserve">1. Introduction</w:t>
      </w:r>
    </w:p>
    <w:p>
      <w:pPr>
        <w:pStyle w:val="FirstParagraph"/>
      </w:pPr>
      <w:r>
        <w:t xml:space="preserve">In the contemporary era, the traditional perception of a librarian as a silent custodian of books is rapidly becoming obsolete. This book report analyzes the shifting paradigm of the profession, focusing on how these roles are being redefined within one of Australia’s most culturally vibrant cities: Melbourne. The study explores how the modern Librarian serves not merely as an access point for literature, but as a critical infrastructure component in digital literacy, social inclusion, and community engagement. By examining case studies and operational models specific to</w:t>
      </w:r>
      <w:r>
        <w:t xml:space="preserve"> </w:t>
      </w:r>
      <w:r>
        <w:rPr>
          <w:bCs/>
          <w:b/>
        </w:rPr>
        <w:t xml:space="preserve">Australia</w:t>
      </w:r>
      <w:r>
        <w:t xml:space="preserve"> </w:t>
      </w:r>
      <w:r>
        <w:t xml:space="preserve">and its capital city of</w:t>
      </w:r>
      <w:r>
        <w:t xml:space="preserve"> </w:t>
      </w:r>
      <w:r>
        <w:rPr>
          <w:bCs/>
          <w:b/>
        </w:rPr>
        <w:t xml:space="preserve">Melbourne</w:t>
      </w:r>
      <w:r>
        <w:t xml:space="preserve">, this report highlights the unique challenges and opportunities faced by library systems in the Southern Hemisphere.</w:t>
      </w:r>
    </w:p>
    <w:bookmarkEnd w:id="20"/>
    <w:bookmarkStart w:id="21" w:name="the-historical-context-in-australia"/>
    <w:p>
      <w:pPr>
        <w:pStyle w:val="Heading2"/>
      </w:pPr>
      <w:r>
        <w:t xml:space="preserve">2. The Historical Context in Australia</w:t>
      </w:r>
    </w:p>
    <w:p>
      <w:pPr>
        <w:pStyle w:val="FirstParagraph"/>
      </w:pPr>
      <w:r>
        <w:t xml:space="preserve">To understand the present, one must acknowledge the past. The library system in Australia has historically been rooted in British traditions, emphasizing order and quietude. However, over the last three decades, there has been a significant policy shift across various Australian states towards "public value." In this context, the Librarian is viewed as an agent of social change. Unlike other Anglo-Saxon countries where private funding may play a larger role in specific institutional libraries, Australia relies heavily on public funding for municipal and state libraries. This makes the</w:t>
      </w:r>
      <w:r>
        <w:t xml:space="preserve"> </w:t>
      </w:r>
      <w:r>
        <w:rPr>
          <w:bCs/>
          <w:b/>
        </w:rPr>
        <w:t xml:space="preserve">Librarian</w:t>
      </w:r>
      <w:r>
        <w:t xml:space="preserve"> </w:t>
      </w:r>
      <w:r>
        <w:t xml:space="preserve">a public servant first and foremost, accountable to local councils and government bodies.</w:t>
      </w:r>
    </w:p>
    <w:p>
      <w:pPr>
        <w:pStyle w:val="BodyText"/>
      </w:pPr>
      <w:r>
        <w:t xml:space="preserve">Melbourne, consistently ranked as one of the most liveable cities in the world due to its cultural assets, stands as a prime example of this evolution. The city’s network of libraries is not just about book lending; it is about creating third spaces—environments that are neither home nor work where community interaction can flourish.</w:t>
      </w:r>
    </w:p>
    <w:bookmarkEnd w:id="21"/>
    <w:bookmarkStart w:id="25" w:name="the-modern-librarian-a-multifaceted-role"/>
    <w:p>
      <w:pPr>
        <w:pStyle w:val="Heading2"/>
      </w:pPr>
      <w:r>
        <w:t xml:space="preserve">3. The Modern Librarian: A Multifaceted Role</w:t>
      </w:r>
    </w:p>
    <w:p>
      <w:pPr>
        <w:pStyle w:val="FirstParagraph"/>
      </w:pPr>
      <w:r>
        <w:t xml:space="preserve">The core thesis of this report is that the role of the Librarian has fragmented into several specialized disciplines. In a metropolitan hub like</w:t>
      </w:r>
      <w:r>
        <w:t xml:space="preserve"> </w:t>
      </w:r>
      <w:r>
        <w:rPr>
          <w:bCs/>
          <w:b/>
        </w:rPr>
        <w:t xml:space="preserve">Melbourne</w:t>
      </w:r>
      <w:r>
        <w:t xml:space="preserve">, these roles are distinct yet interconnected.</w:t>
      </w:r>
    </w:p>
    <w:bookmarkStart w:id="22" w:name="Xdd6d813c04e897dd61dd4ab6707351d3f3746ce"/>
    <w:p>
      <w:pPr>
        <w:pStyle w:val="Heading3"/>
      </w:pPr>
      <w:r>
        <w:t xml:space="preserve">3.1 Digital Navigators and Information Literacy Experts</w:t>
      </w:r>
    </w:p>
    <w:p>
      <w:pPr>
        <w:pStyle w:val="FirstParagraph"/>
      </w:pPr>
      <w:r>
        <w:t xml:space="preserve">In an age of misinformation, the Librarian has become a guardian of truth. In Melbourne, public libraries actively run workshops on digital literacy for seniors and new migrants. The Librarian here acts as a teacher, helping patrons navigate government websites, access e-books through platforms like Libby or OverDrive, and distinguish between credible news sources and fake news. This role is crucial in</w:t>
      </w:r>
      <w:r>
        <w:t xml:space="preserve"> </w:t>
      </w:r>
      <w:r>
        <w:rPr>
          <w:bCs/>
          <w:b/>
        </w:rPr>
        <w:t xml:space="preserve">Australia</w:t>
      </w:r>
      <w:r>
        <w:t xml:space="preserve">, where the geographical isolation of some communities makes digital connectivity a matter of equity.</w:t>
      </w:r>
    </w:p>
    <w:bookmarkEnd w:id="22"/>
    <w:bookmarkStart w:id="23" w:name="community-catalysts"/>
    <w:p>
      <w:pPr>
        <w:pStyle w:val="Heading3"/>
      </w:pPr>
      <w:r>
        <w:t xml:space="preserve">3.2 Community Catalysts</w:t>
      </w:r>
    </w:p>
    <w:p>
      <w:pPr>
        <w:pStyle w:val="FirstParagraph"/>
      </w:pPr>
      <w:r>
        <w:t xml:space="preserve">The physical architecture of libraries in Melbourne, such as the iconic State Library of Victoria or the smaller branch libraries in suburbs like Collingwood and Fitzroy, reflects their new purpose. They are event hubs. Librarians curate programs ranging from author readings to coding clubs for teenagers. They facilitate dialogue on social issues, including reconciliation with Indigenous Australians—a critical topic in</w:t>
      </w:r>
      <w:r>
        <w:t xml:space="preserve"> </w:t>
      </w:r>
      <w:r>
        <w:rPr>
          <w:bCs/>
          <w:b/>
        </w:rPr>
        <w:t xml:space="preserve">Australia</w:t>
      </w:r>
      <w:r>
        <w:t xml:space="preserve">. Consequently, the Librarian must possess strong interpersonal skills, conflict resolution abilities, and a deep understanding of local demographics.</w:t>
      </w:r>
    </w:p>
    <w:bookmarkEnd w:id="23"/>
    <w:bookmarkStart w:id="24" w:name="cultural-curators"/>
    <w:p>
      <w:pPr>
        <w:pStyle w:val="Heading3"/>
      </w:pPr>
      <w:r>
        <w:t xml:space="preserve">3.3 Cultural Curators</w:t>
      </w:r>
    </w:p>
    <w:p>
      <w:pPr>
        <w:pStyle w:val="FirstParagraph"/>
      </w:pPr>
      <w:r>
        <w:t xml:space="preserve">Melbourne is renowned for its arts scene. The Librarian plays a pivotal role in curating not just books, but multimedia resources that reflect the city’s diverse cultural tapestry. This includes maintaining collections of Aboriginal and Torres Strait Islander literature, ensuring that the voices of First Nations peoples are central to the library’s narrative. In</w:t>
      </w:r>
      <w:r>
        <w:t xml:space="preserve"> </w:t>
      </w:r>
      <w:r>
        <w:rPr>
          <w:bCs/>
          <w:b/>
        </w:rPr>
        <w:t xml:space="preserve">Australia</w:t>
      </w:r>
      <w:r>
        <w:t xml:space="preserve">, this is not merely an academic exercise but a moral and legal imperative under various heritage acts.</w:t>
      </w:r>
    </w:p>
    <w:bookmarkEnd w:id="24"/>
    <w:bookmarkEnd w:id="25"/>
    <w:bookmarkStart w:id="26" w:name="case-study-the-melbourne-library-network"/>
    <w:p>
      <w:pPr>
        <w:pStyle w:val="Heading2"/>
      </w:pPr>
      <w:r>
        <w:t xml:space="preserve">4. Case Study: The Melbourne Library Network</w:t>
      </w:r>
    </w:p>
    <w:p>
      <w:pPr>
        <w:pStyle w:val="FirstParagraph"/>
      </w:pPr>
      <w:r>
        <w:t xml:space="preserve">Melbourne operates one of the most advanced public library networks in the country. The "One Card" system allows seamless access across all council libraries, a testament to collaborative governance. This report observes that Librarians in this network are expected to be tech-savvy yet deeply human-centric.</w:t>
      </w:r>
    </w:p>
    <w:p>
      <w:pPr>
        <w:pStyle w:val="BodyText"/>
      </w:pPr>
      <w:r>
        <w:t xml:space="preserve">"The modern library is the living room of the city," states a recent policy document from Melbourne City Council. "And the Librarian is its host."</w:t>
      </w:r>
    </w:p>
    <w:p>
      <w:pPr>
        <w:pStyle w:val="BodyText"/>
      </w:pPr>
      <w:r>
        <w:t xml:space="preserve">This metaphor encapsulates the shift in duty. The Librarian ensures that everyone, regardless of socioeconomic status, has a safe place to be. For homeless individuals or those facing housing insecurity, the library offers warmth and dignity—a service provided by staff trained in empathy and social work principles.</w:t>
      </w:r>
    </w:p>
    <w:bookmarkEnd w:id="26"/>
    <w:bookmarkStart w:id="27" w:name="challenges-facing-the-profession"/>
    <w:p>
      <w:pPr>
        <w:pStyle w:val="Heading2"/>
      </w:pPr>
      <w:r>
        <w:t xml:space="preserve">5. Challenges Facing the Profession</w:t>
      </w:r>
    </w:p>
    <w:p>
      <w:pPr>
        <w:pStyle w:val="FirstParagraph"/>
      </w:pPr>
      <w:r>
        <w:t xml:space="preserve">Despite these advancements, Librarians in</w:t>
      </w:r>
      <w:r>
        <w:t xml:space="preserve"> </w:t>
      </w:r>
      <w:r>
        <w:rPr>
          <w:bCs/>
          <w:b/>
        </w:rPr>
        <w:t xml:space="preserve">Australia</w:t>
      </w:r>
      <w:r>
        <w:t xml:space="preserve">, particularly in high-demand areas like Melbourne, face significant challenges:</w:t>
      </w:r>
    </w:p>
    <w:p>
      <w:pPr>
        <w:numPr>
          <w:ilvl w:val="0"/>
          <w:numId w:val="1001"/>
        </w:numPr>
        <w:pStyle w:val="Compact"/>
      </w:pPr>
      <w:r>
        <w:rPr>
          <w:bCs/>
          <w:b/>
        </w:rPr>
        <w:t xml:space="preserve">Funding Constraints:</w:t>
      </w:r>
      <w:r>
        <w:t xml:space="preserve"> While public support is strong, inflation and rising operational costs mean that libraries often have to do more with less. This puts pressure on Librarians to perform multiple roles simultaneously.</w:t>
      </w:r>
    </w:p>
    <w:p>
      <w:pPr>
        <w:numPr>
          <w:ilvl w:val="0"/>
          <w:numId w:val="1001"/>
        </w:numPr>
        <w:pStyle w:val="Compact"/>
      </w:pPr>
      <w:r>
        <w:rPr>
          <w:bCs/>
          <w:b/>
        </w:rPr>
        <w:t xml:space="preserve">Digital Divide:</w:t>
      </w:r>
      <w:r>
        <w:t xml:space="preserve"> While digital access is improving, the pace of technological change requires continuous professional development. Librarians must constantly upskill in data management and cybersecurity basics.</w:t>
      </w:r>
    </w:p>
    <w:p>
      <w:pPr>
        <w:numPr>
          <w:ilvl w:val="0"/>
          <w:numId w:val="1001"/>
        </w:numPr>
        <w:pStyle w:val="Compact"/>
      </w:pPr>
      <w:r>
        <w:rPr>
          <w:bCs/>
          <w:b/>
        </w:rPr>
        <w:t xml:space="preserve">Social Complexity:</w:t>
      </w:r>
      <w:r>
        <w:t xml:space="preserve"> Libraries are on the front lines of social issues. Librarians increasingly deal with mental health crises, domestic violence referrals, and addiction issues. This requires specialized training that goes beyond traditional library science curricula.</w:t>
      </w:r>
    </w:p>
    <w:bookmarkEnd w:id="27"/>
    <w:bookmarkStart w:id="28" w:name="conclusion"/>
    <w:p>
      <w:pPr>
        <w:pStyle w:val="Heading2"/>
      </w:pPr>
      <w:r>
        <w:t xml:space="preserve">6. Conclusion</w:t>
      </w:r>
    </w:p>
    <w:p>
      <w:pPr>
        <w:pStyle w:val="FirstParagraph"/>
      </w:pPr>
      <w:r>
        <w:t xml:space="preserve">This book report concludes that the profession of the Librarian has undergone a radical transformation in the context of Australia, with Melbourne serving as a leading edge for innovation. The Librarian is no longer just a keeper of books; they are educators, social workers, digital experts, and community leaders. In</w:t>
      </w:r>
      <w:r>
        <w:t xml:space="preserve"> </w:t>
      </w:r>
      <w:r>
        <w:rPr>
          <w:bCs/>
          <w:b/>
        </w:rPr>
        <w:t xml:space="preserve">Melbourne</w:t>
      </w:r>
      <w:r>
        <w:t xml:space="preserve">, this role is particularly vibrant due to the city’s commitment to cultural inclusivity and urban livability.</w:t>
      </w:r>
    </w:p>
    <w:p>
      <w:pPr>
        <w:pStyle w:val="BodyText"/>
      </w:pPr>
      <w:r>
        <w:t xml:space="preserve">The future of libraries in Australia depends on recognizing this expanded scope. Investment in Librarian training must reflect these new realities, emphasizing soft skills, digital fluency, and community engagement strategies. As information becomes increasingly abundant yet fragmented, the human element provided by the Librarian remains irreplaceable. They are the anchors that hold communities together in an increasingly digital and disjointed world.</w:t>
      </w:r>
    </w:p>
    <w:p>
      <w:pPr>
        <w:pStyle w:val="BodyText"/>
      </w:pPr>
      <w:r>
        <w:t xml:space="preserve">In summary, to understand Melbourne is to understand its libraries. And to understand its libraries is to respect the dynamic, evolving role of its Librarians. They are essential architects of knowledge and social cohesion in modern Australia.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Librarian in Australia, Melbourne</dc:title>
  <dc:creator/>
  <dc:language>en</dc:language>
  <cp:keywords/>
  <dcterms:created xsi:type="dcterms:W3CDTF">2026-07-29T09:32:19Z</dcterms:created>
  <dcterms:modified xsi:type="dcterms:W3CDTF">2026-07-29T09:32:19Z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