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Naples</w:t>
      </w:r>
    </w:p>
    <w:bookmarkStart w:id="26" w:name="Xaf55a84f762398d22f184c953581234729b20f7"/>
    <w:p>
      <w:pPr>
        <w:pStyle w:val="Heading1"/>
      </w:pPr>
      <w:r>
        <w:t xml:space="preserve">A Literary Journey Through History and Modernity</w:t>
      </w:r>
    </w:p>
    <w:p>
      <w:pPr>
        <w:pStyle w:val="FirstParagraph"/>
      </w:pPr>
      <w:r>
        <w:rPr>
          <w:bCs/>
          <w:b/>
        </w:rPr>
        <w:t xml:space="preserve">Title:</w:t>
      </w:r>
      <w:r>
        <w:t xml:space="preserve">The Soul of the Archive: Navigating the Library Landscape in Italy Naples</w:t>
      </w:r>
    </w:p>
    <w:p>
      <w:pPr>
        <w:pStyle w:val="BodyText"/>
      </w:pPr>
      <w:r>
        <w:rPr>
          <w:bCs/>
          <w:b/>
        </w:rPr>
        <w:t xml:space="preserve">Date:</w:t>
      </w:r>
      <w:r>
        <w:t xml:space="preserve">October 2023</w:t>
      </w:r>
    </w:p>
    <w:p>
      <w:pPr>
        <w:pStyle w:val="BodyText"/>
      </w:pPr>
      <w:r>
        <w:rPr>
          <w:bCs/>
          <w:b/>
        </w:rPr>
        <w:t xml:space="preserve">Purpose:</w:t>
      </w:r>
      <w:r>
        <w:t xml:space="preserve">A Comprehensive Book Report and Cultural Analysis for Educational Implementation in Italy Naples</w:t>
      </w:r>
    </w:p>
    <w:bookmarkStart w:id="20" w:name="X55e173885f9105e7d2d7814fd941e9d64fd41e4"/>
    <w:p>
      <w:pPr>
        <w:pStyle w:val="Heading2"/>
      </w:pPr>
      <w:r>
        <w:t xml:space="preserve">I. Introduction: The Enduring Role of the Librarian</w:t>
      </w:r>
    </w:p>
    <w:p>
      <w:pPr>
        <w:pStyle w:val="FirstParagraph"/>
      </w:pPr>
      <w:r>
        <w:t xml:space="preserve">In an era defined by rapid digital transformation, the traditional concept of a</w:t>
      </w:r>
      <w:r>
        <w:t xml:space="preserve"> </w:t>
      </w:r>
      <w:r>
        <w:rPr>
          <w:bCs/>
          <w:b/>
        </w:rPr>
        <w:t xml:space="preserve">Librarian</w:t>
      </w:r>
      <w:r>
        <w:t xml:space="preserve"> </w:t>
      </w:r>
      <w:r>
        <w:t xml:space="preserve">has undergone a profound metamorphosis. This book report serves not merely as an analysis of literature regarding information science, but as a contextual study tailored specifically for implementation within the unique socio-cultural framework of</w:t>
      </w:r>
      <w:r>
        <w:t xml:space="preserve"> </w:t>
      </w:r>
      <w:r>
        <w:rPr>
          <w:bCs/>
          <w:b/>
        </w:rPr>
        <w:t xml:space="preserve">Italy Naples</w:t>
      </w:r>
      <w:r>
        <w:t xml:space="preserve">. The city of Naples, with its labyrinthine streets and layered history, offers a distinct backdrop against which we must evaluate the role of information guardianship. The central thesis explored in this document is that the modern</w:t>
      </w:r>
      <w:r>
        <w:t xml:space="preserve"> </w:t>
      </w:r>
      <w:r>
        <w:rPr>
          <w:bCs/>
          <w:b/>
        </w:rPr>
        <w:t xml:space="preserve">Librarian</w:t>
      </w:r>
      <w:r>
        <w:t xml:space="preserve"> </w:t>
      </w:r>
      <w:r>
        <w:t xml:space="preserve">in</w:t>
      </w:r>
      <w:r>
        <w:t xml:space="preserve"> </w:t>
      </w:r>
      <w:r>
        <w:rPr>
          <w:bCs/>
          <w:b/>
        </w:rPr>
        <w:t xml:space="preserve">Italy Naples</w:t>
      </w:r>
      <w:r>
        <w:t xml:space="preserve"> </w:t>
      </w:r>
      <w:r>
        <w:t xml:space="preserve">is no longer just a custodian of books, but an active curator of cultural heritage, a community bridge-builder, and a digital navigator who preserves the soul of a historic city while propelling it into the future.</w:t>
      </w:r>
      <w:r>
        <w:t xml:space="preserve"> </w:t>
      </w:r>
      <w:r>
        <w:t xml:space="preserve">The choice to focus on</w:t>
      </w:r>
      <w:r>
        <w:t xml:space="preserve"> </w:t>
      </w:r>
      <w:r>
        <w:rPr>
          <w:bCs/>
          <w:b/>
        </w:rPr>
        <w:t xml:space="preserve">Italy Naples</w:t>
      </w:r>
      <w:r>
        <w:t xml:space="preserve"> </w:t>
      </w:r>
      <w:r>
        <w:t xml:space="preserve">is deliberate. Unlike other European capitals that may prioritize modernist efficiency, Naples operates on a rhythm deeply rooted in oral tradition, communal interaction, and historical preservation. Therefore, any educational or professional document regarding library science must be adapted to reflect these local nuances. This report argues that the standard global models of library management must be hybridized with local Neapolitan values to create an effective system for information dissemination and cultural preservation.</w:t>
      </w:r>
    </w:p>
    <w:bookmarkEnd w:id="20"/>
    <w:bookmarkStart w:id="21" w:name="X0d8699b8e4c7597ccfa62692d0ed89b86cdaf52"/>
    <w:p>
      <w:pPr>
        <w:pStyle w:val="Heading2"/>
      </w:pPr>
      <w:r>
        <w:t xml:space="preserve">II. Historical Context: The Weight of History in Italy Naples</w:t>
      </w:r>
    </w:p>
    <w:p>
      <w:pPr>
        <w:pStyle w:val="FirstParagraph"/>
      </w:pPr>
      <w:r>
        <w:t xml:space="preserve">To understand the present role of the</w:t>
      </w:r>
      <w:r>
        <w:t xml:space="preserve"> </w:t>
      </w:r>
      <w:r>
        <w:rPr>
          <w:bCs/>
          <w:b/>
        </w:rPr>
        <w:t xml:space="preserve">Librarian</w:t>
      </w:r>
      <w:r>
        <w:t xml:space="preserve">, one must first acknowledge the historical gravity of</w:t>
      </w:r>
      <w:r>
        <w:t xml:space="preserve"> </w:t>
      </w:r>
      <w:r>
        <w:rPr>
          <w:bCs/>
          <w:b/>
        </w:rPr>
        <w:t xml:space="preserve">Italy Naples</w:t>
      </w:r>
      <w:r>
        <w:t xml:space="preserve">. This city has been a crossroads of civilizations for millennia, housing treasures ranging from Greek artifacts to Bourbon archives. In such an environment, a library is rarely just a room with shelves; it is often a historic monument itself. The literature reviewed suggests that in</w:t>
      </w:r>
      <w:r>
        <w:t xml:space="preserve"> </w:t>
      </w:r>
      <w:r>
        <w:rPr>
          <w:bCs/>
          <w:b/>
        </w:rPr>
        <w:t xml:space="preserve">Italy Naples</w:t>
      </w:r>
      <w:r>
        <w:t xml:space="preserve">, the</w:t>
      </w:r>
      <w:r>
        <w:t xml:space="preserve"> </w:t>
      </w:r>
      <w:r>
        <w:rPr>
          <w:bCs/>
          <w:b/>
        </w:rPr>
        <w:t xml:space="preserve">Librarian</w:t>
      </w:r>
      <w:r>
        <w:t xml:space="preserve"> </w:t>
      </w:r>
      <w:r>
        <w:t xml:space="preserve">must possess dual competencies: archival science and historical empathy.</w:t>
      </w:r>
      <w:r>
        <w:t xml:space="preserve"> </w:t>
      </w:r>
      <w:r>
        <w:t xml:space="preserve">Many of the libraries in this region are housed within palaces, convents, or ancient structures where environmental control is challenging yet necessary for preservation. Consequently, the reading materials emphasize that a</w:t>
      </w:r>
      <w:r>
        <w:t xml:space="preserve"> </w:t>
      </w:r>
      <w:r>
        <w:rPr>
          <w:bCs/>
          <w:b/>
        </w:rPr>
        <w:t xml:space="preserve">Librarian</w:t>
      </w:r>
      <w:r>
        <w:t xml:space="preserve"> </w:t>
      </w:r>
      <w:r>
        <w:t xml:space="preserve">operating in</w:t>
      </w:r>
      <w:r>
        <w:t xml:space="preserve"> </w:t>
      </w:r>
      <w:r>
        <w:rPr>
          <w:bCs/>
          <w:b/>
        </w:rPr>
        <w:t xml:space="preserve">Italy Naples</w:t>
      </w:r>
      <w:r>
        <w:t xml:space="preserve"> </w:t>
      </w:r>
      <w:r>
        <w:t xml:space="preserve">must be trained not only in cataloging but also in conservation ethics specific to Mediterranean climates and historic buildings. This adaptation ensures that the physical assets of knowledge are protected against humidity, seismic activity, and tourist pressure. The document highlights case studies where local</w:t>
      </w:r>
      <w:r>
        <w:t xml:space="preserve"> </w:t>
      </w:r>
      <w:r>
        <w:rPr>
          <w:bCs/>
          <w:b/>
        </w:rPr>
        <w:t xml:space="preserve">Librarian</w:t>
      </w:r>
      <w:r>
        <w:t xml:space="preserve">s successfully integrated climate-control technologies without compromising the aesthetic integrity of historic sites in</w:t>
      </w:r>
      <w:r>
        <w:t xml:space="preserve"> </w:t>
      </w:r>
      <w:r>
        <w:rPr>
          <w:bCs/>
          <w:b/>
        </w:rPr>
        <w:t xml:space="preserve">Italy Naples</w:t>
      </w:r>
      <w:r>
        <w:t xml:space="preserve">.</w:t>
      </w:r>
    </w:p>
    <w:bookmarkEnd w:id="21"/>
    <w:bookmarkStart w:id="22" w:name="X83047d82103c04d29a4b50b458b7c425863c7f7"/>
    <w:p>
      <w:pPr>
        <w:pStyle w:val="Heading2"/>
      </w:pPr>
      <w:r>
        <w:t xml:space="preserve">III. The Modern Librarian as Community Anchor</w:t>
      </w:r>
    </w:p>
    <w:p>
      <w:pPr>
        <w:pStyle w:val="FirstParagraph"/>
      </w:pPr>
      <w:r>
        <w:t xml:space="preserve">Beyond preservation, this report examines the social function of the</w:t>
      </w:r>
      <w:r>
        <w:t xml:space="preserve"> </w:t>
      </w:r>
      <w:r>
        <w:rPr>
          <w:bCs/>
          <w:b/>
        </w:rPr>
        <w:t xml:space="preserve">Librarian</w:t>
      </w:r>
      <w:r>
        <w:t xml:space="preserve">. In</w:t>
      </w:r>
      <w:r>
        <w:t xml:space="preserve"> </w:t>
      </w:r>
      <w:r>
        <w:rPr>
          <w:bCs/>
          <w:b/>
        </w:rPr>
        <w:t xml:space="preserve">Italy Naples</w:t>
      </w:r>
      <w:r>
        <w:t xml:space="preserve">, public spaces are vital for social cohesion. Libraries serve as sanctuaries from the chaotic urban energy, offering quiet zones for study and collaboration. However, unlike sterile academic institutions elsewhere, libraries in</w:t>
      </w:r>
      <w:r>
        <w:t xml:space="preserve"> </w:t>
      </w:r>
      <w:r>
        <w:rPr>
          <w:bCs/>
          <w:b/>
        </w:rPr>
        <w:t xml:space="preserve">Italy Naples</w:t>
      </w:r>
      <w:r>
        <w:t xml:space="preserve"> </w:t>
      </w:r>
      <w:r>
        <w:t xml:space="preserve">must engage with the vibrant street culture that defines the city. The book report analyzes several pilot programs where</w:t>
      </w:r>
      <w:r>
        <w:t xml:space="preserve"> </w:t>
      </w:r>
      <w:r>
        <w:rPr>
          <w:bCs/>
          <w:b/>
        </w:rPr>
        <w:t xml:space="preserve">Librarian</w:t>
      </w:r>
      <w:r>
        <w:t xml:space="preserve">s organized storytelling events in piazzas, effectively bringing literature to the people rather than waiting for them to come to the building.</w:t>
      </w:r>
      <w:r>
        <w:t xml:space="preserve"> </w:t>
      </w:r>
      <w:r>
        <w:t xml:space="preserve">This approach redefines the</w:t>
      </w:r>
      <w:r>
        <w:t xml:space="preserve"> </w:t>
      </w:r>
      <w:r>
        <w:rPr>
          <w:bCs/>
          <w:b/>
        </w:rPr>
        <w:t xml:space="preserve">Librarian</w:t>
      </w:r>
      <w:r>
        <w:t xml:space="preserve"> </w:t>
      </w:r>
      <w:r>
        <w:t xml:space="preserve">as a cultural mediator. In a diverse and sometimes socio-economically stratified city like</w:t>
      </w:r>
      <w:r>
        <w:t xml:space="preserve"> </w:t>
      </w:r>
      <w:r>
        <w:rPr>
          <w:bCs/>
          <w:b/>
        </w:rPr>
        <w:t xml:space="preserve">Italy Naples</w:t>
      </w:r>
      <w:r>
        <w:t xml:space="preserve">, libraries act as equalizers. The report details how</w:t>
      </w:r>
      <w:r>
        <w:t xml:space="preserve"> </w:t>
      </w:r>
      <w:r>
        <w:rPr>
          <w:bCs/>
          <w:b/>
        </w:rPr>
        <w:t xml:space="preserve">Librarian</w:t>
      </w:r>
      <w:r>
        <w:t xml:space="preserve">s have been instrumental in literacy programs for immigrant communities, using literature to facilitate integration and mutual understanding. This aspect of the role is crucial for the educational strategy in</w:t>
      </w:r>
      <w:r>
        <w:t xml:space="preserve"> </w:t>
      </w:r>
      <w:r>
        <w:rPr>
          <w:bCs/>
          <w:b/>
        </w:rPr>
        <w:t xml:space="preserve">Italy Naples</w:t>
      </w:r>
      <w:r>
        <w:t xml:space="preserve">, as it addresses both the informational needs and the social fabric of the community. The</w:t>
      </w:r>
      <w:r>
        <w:t xml:space="preserve"> </w:t>
      </w:r>
      <w:r>
        <w:rPr>
          <w:bCs/>
          <w:b/>
        </w:rPr>
        <w:t xml:space="preserve">Librarian</w:t>
      </w:r>
      <w:r>
        <w:t xml:space="preserve"> </w:t>
      </w:r>
      <w:r>
        <w:t xml:space="preserve">becomes a facilitator of dialogue, bridging gaps between generations, languages, and social classes.</w:t>
      </w:r>
    </w:p>
    <w:bookmarkEnd w:id="22"/>
    <w:bookmarkStart w:id="23" w:name="X9d3f6414bb52fa229f83b97e2d716cfc83b0e74"/>
    <w:p>
      <w:pPr>
        <w:pStyle w:val="Heading2"/>
      </w:pPr>
      <w:r>
        <w:t xml:space="preserve">IV. Digital Transformation and Local Identity</w:t>
      </w:r>
    </w:p>
    <w:p>
      <w:pPr>
        <w:pStyle w:val="FirstParagraph"/>
      </w:pPr>
      <w:r>
        <w:t xml:space="preserve">A significant portion of this book report is dedicated to the digital transition within the context of</w:t>
      </w:r>
      <w:r>
        <w:t xml:space="preserve"> </w:t>
      </w:r>
      <w:r>
        <w:rPr>
          <w:bCs/>
          <w:b/>
        </w:rPr>
        <w:t xml:space="preserve">Italy Naples</w:t>
      </w:r>
      <w:r>
        <w:t xml:space="preserve">. Critics often argue that digitization erodes local identity. However, this analysis suggests the opposite when managed by a skilled</w:t>
      </w:r>
      <w:r>
        <w:t xml:space="preserve"> </w:t>
      </w:r>
      <w:r>
        <w:rPr>
          <w:bCs/>
          <w:b/>
        </w:rPr>
        <w:t xml:space="preserve">Librarian</w:t>
      </w:r>
      <w:r>
        <w:t xml:space="preserve">. By creating digital archives of Neapolitan dialect literature, historical maps, and oral histories from elders in</w:t>
      </w:r>
      <w:r>
        <w:t xml:space="preserve"> </w:t>
      </w:r>
      <w:r>
        <w:rPr>
          <w:bCs/>
          <w:b/>
        </w:rPr>
        <w:t xml:space="preserve">Italy Naples</w:t>
      </w:r>
      <w:r>
        <w:t xml:space="preserve">, libraries ensure that local culture survives in the digital age.</w:t>
      </w:r>
      <w:r>
        <w:t xml:space="preserve"> </w:t>
      </w:r>
      <w:r>
        <w:t xml:space="preserve">The report outlines a strategic framework for this "Digital Humanities" initiative. It posits that the</w:t>
      </w:r>
      <w:r>
        <w:t xml:space="preserve"> </w:t>
      </w:r>
      <w:r>
        <w:rPr>
          <w:bCs/>
          <w:b/>
        </w:rPr>
        <w:t xml:space="preserve">Librarian</w:t>
      </w:r>
      <w:r>
        <w:t xml:space="preserve"> </w:t>
      </w:r>
      <w:r>
        <w:t xml:space="preserve">must be proficient in metadata creation specifically tailored to preserve the nuances of local dialects and historical contexts. For instance, cataloging a poem by Salvatore Di Giacomo or Edoardo Scarfoglio requires more than standard subject headings; it requires an understanding of the cultural references embedded in</w:t>
      </w:r>
      <w:r>
        <w:t xml:space="preserve"> </w:t>
      </w:r>
      <w:r>
        <w:rPr>
          <w:bCs/>
          <w:b/>
        </w:rPr>
        <w:t xml:space="preserve">Italy Naples</w:t>
      </w:r>
      <w:r>
        <w:t xml:space="preserve">. This specialized knowledge distinguishes the local</w:t>
      </w:r>
      <w:r>
        <w:t xml:space="preserve"> </w:t>
      </w:r>
      <w:r>
        <w:rPr>
          <w:bCs/>
          <w:b/>
        </w:rPr>
        <w:t xml:space="preserve">Librarian</w:t>
      </w:r>
      <w:r>
        <w:t xml:space="preserve"> </w:t>
      </w:r>
      <w:r>
        <w:t xml:space="preserve">as an expert in regional culture, not just general information. Furthermore, the report recommends that digital platforms be designed with user-friendly interfaces that cater to both elderly residents and tech-savvy youth, ensuring intergenerational access to knowledge in</w:t>
      </w:r>
      <w:r>
        <w:t xml:space="preserve"> </w:t>
      </w:r>
      <w:r>
        <w:rPr>
          <w:bCs/>
          <w:b/>
        </w:rPr>
        <w:t xml:space="preserve">Italy Naples</w:t>
      </w:r>
      <w:r>
        <w:t xml:space="preserve">.</w:t>
      </w:r>
    </w:p>
    <w:bookmarkEnd w:id="23"/>
    <w:bookmarkStart w:id="24" w:name="v.-educational-implementation-strategy"/>
    <w:p>
      <w:pPr>
        <w:pStyle w:val="Heading2"/>
      </w:pPr>
      <w:r>
        <w:t xml:space="preserve">V. Educational Implementation Strategy</w:t>
      </w:r>
    </w:p>
    <w:p>
      <w:pPr>
        <w:pStyle w:val="FirstParagraph"/>
      </w:pPr>
      <w:r>
        <w:t xml:space="preserve">For this book report to serve its intended purpose in</w:t>
      </w:r>
      <w:r>
        <w:t xml:space="preserve"> </w:t>
      </w:r>
      <w:r>
        <w:rPr>
          <w:bCs/>
          <w:b/>
        </w:rPr>
        <w:t xml:space="preserve">Italy Naples</w:t>
      </w:r>
      <w:r>
        <w:t xml:space="preserve">, it concludes with a set of actionable recommendations for educational institutions and municipal policymakers. First, library science curricula must include specific modules on "Mediterranean Heritage Management" and "Community Engagement in Urban Centers." Second, there should be mentorship programs pairing experienced</w:t>
      </w:r>
      <w:r>
        <w:t xml:space="preserve"> </w:t>
      </w:r>
      <w:r>
        <w:rPr>
          <w:bCs/>
          <w:b/>
        </w:rPr>
        <w:t xml:space="preserve">Librarian</w:t>
      </w:r>
      <w:r>
        <w:t xml:space="preserve">s from historic libraries with new entrants to the profession. Third, funding mechanisms should prioritize projects that enhance the physical accessibility of libraries in marginalized neighborhoods of</w:t>
      </w:r>
      <w:r>
        <w:t xml:space="preserve"> </w:t>
      </w:r>
      <w:r>
        <w:rPr>
          <w:bCs/>
          <w:b/>
        </w:rPr>
        <w:t xml:space="preserve">Italy Naples</w:t>
      </w:r>
      <w:r>
        <w:t xml:space="preserve">.</w:t>
      </w:r>
      <w:r>
        <w:t xml:space="preserve"> </w:t>
      </w:r>
      <w:r>
        <w:t xml:space="preserve">The document emphasizes that the success of any library initiative depends on trust. In</w:t>
      </w:r>
      <w:r>
        <w:t xml:space="preserve"> </w:t>
      </w:r>
      <w:r>
        <w:rPr>
          <w:bCs/>
          <w:b/>
        </w:rPr>
        <w:t xml:space="preserve">Italy Naples</w:t>
      </w:r>
      <w:r>
        <w:t xml:space="preserve">, where community ties are strong and sometimes insular, building this trust takes time. The</w:t>
      </w:r>
      <w:r>
        <w:t xml:space="preserve"> </w:t>
      </w:r>
      <w:r>
        <w:rPr>
          <w:bCs/>
          <w:b/>
        </w:rPr>
        <w:t xml:space="preserve">Librarian</w:t>
      </w:r>
      <w:r>
        <w:t xml:space="preserve"> </w:t>
      </w:r>
      <w:r>
        <w:t xml:space="preserve">must be visible, accessible, and responsive to local needs. This might mean extending opening hours during cultural festivals or collaborating with local schools to integrate library visits into the curriculum in a way that respects the unique educational landscape of the region.</w:t>
      </w:r>
    </w:p>
    <w:bookmarkEnd w:id="24"/>
    <w:bookmarkStart w:id="25" w:name="vi.-conclusion"/>
    <w:p>
      <w:pPr>
        <w:pStyle w:val="Heading2"/>
      </w:pPr>
      <w:r>
        <w:t xml:space="preserve">VI. Conclusion</w:t>
      </w:r>
    </w:p>
    <w:p>
      <w:pPr>
        <w:pStyle w:val="FirstParagraph"/>
      </w:pPr>
      <w:r>
        <w:t xml:space="preserve">In conclusion, this book report asserts that the role of the</w:t>
      </w:r>
      <w:r>
        <w:t xml:space="preserve"> </w:t>
      </w:r>
      <w:r>
        <w:rPr>
          <w:bCs/>
          <w:b/>
        </w:rPr>
        <w:t xml:space="preserve">Librarian</w:t>
      </w:r>
      <w:r>
        <w:t xml:space="preserve"> </w:t>
      </w:r>
      <w:r>
        <w:t xml:space="preserve">is pivotal to maintaining both the historical integrity and future viability of</w:t>
      </w:r>
      <w:r>
        <w:t xml:space="preserve"> </w:t>
      </w:r>
      <w:r>
        <w:rPr>
          <w:bCs/>
          <w:b/>
        </w:rPr>
        <w:t xml:space="preserve">Italy Naples</w:t>
      </w:r>
      <w:r>
        <w:t xml:space="preserve">. It is a role that demands a complex skill set combining archival expertise, community outreach, and digital literacy. By adapting global library science principles to the specific cultural and historical context of</w:t>
      </w:r>
      <w:r>
        <w:t xml:space="preserve"> </w:t>
      </w:r>
      <w:r>
        <w:rPr>
          <w:bCs/>
          <w:b/>
        </w:rPr>
        <w:t xml:space="preserve">Italy Naples</w:t>
      </w:r>
      <w:r>
        <w:t xml:space="preserve">, we can create robust information ecosystems that serve all citizens. The</w:t>
      </w:r>
      <w:r>
        <w:t xml:space="preserve"> </w:t>
      </w:r>
      <w:r>
        <w:rPr>
          <w:bCs/>
          <w:b/>
        </w:rPr>
        <w:t xml:space="preserve">Librarian</w:t>
      </w:r>
      <w:r>
        <w:t xml:space="preserve"> </w:t>
      </w:r>
      <w:r>
        <w:t xml:space="preserve">emerges not as a passive observer, but as an active agent of cultural continuity and social progress. As</w:t>
      </w:r>
      <w:r>
        <w:t xml:space="preserve"> </w:t>
      </w:r>
      <w:r>
        <w:rPr>
          <w:bCs/>
          <w:b/>
        </w:rPr>
        <w:t xml:space="preserve">Italy Naples</w:t>
      </w:r>
      <w:r>
        <w:t xml:space="preserve"> </w:t>
      </w:r>
      <w:r>
        <w:t xml:space="preserve">continues to evolve, its libraries must remain dynamic centers of learning and connection, guided by professionals who understand the profound value of their heritage and the potential of their community. This report serves as a foundational text for achieving that vision, ensuring that every book in every library in</w:t>
      </w:r>
      <w:r>
        <w:t xml:space="preserve"> </w:t>
      </w:r>
      <w:r>
        <w:rPr>
          <w:bCs/>
          <w:b/>
        </w:rPr>
        <w:t xml:space="preserve">Italy Naples</w:t>
      </w:r>
      <w:r>
        <w:t xml:space="preserve"> </w:t>
      </w:r>
      <w:r>
        <w:t xml:space="preserve">contributes to the living narrative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Italy Naples</dc:title>
  <dc:creator/>
  <cp:keywords/>
  <dcterms:created xsi:type="dcterms:W3CDTF">2026-07-29T08:39:43Z</dcterms:created>
  <dcterms:modified xsi:type="dcterms:W3CDTF">2026-07-29T08:39:43Z</dcterms:modified>
</cp:coreProperties>
</file>

<file path=docProps/custom.xml><?xml version="1.0" encoding="utf-8"?>
<Properties xmlns="http://schemas.openxmlformats.org/officeDocument/2006/custom-properties" xmlns:vt="http://schemas.openxmlformats.org/officeDocument/2006/docPropsVTypes"/>
</file>