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Kazakhstan</w:t>
      </w:r>
      <w:r>
        <w:t xml:space="preserve"> </w:t>
      </w:r>
      <w:r>
        <w:t xml:space="preserve">Almaty</w:t>
      </w:r>
    </w:p>
    <w:bookmarkStart w:id="28" w:name="X2965f3a0ca82c1b29bd227abcd6c1499123794e"/>
    <w:p>
      <w:pPr>
        <w:pStyle w:val="Heading1"/>
      </w:pPr>
      <w:r>
        <w:t xml:space="preserve">Book Report: The Evolution and Impact of the Librarian in Kazakhstan Almaty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Cultural Heritage and Library Services, Almaty City Hall</w:t>
      </w:r>
    </w:p>
    <w:p>
      <w:pPr>
        <w:pStyle w:val="BodyText"/>
      </w:pPr>
      <w:r>
        <w:rPr>
          <w:bCs/>
          <w:b/>
        </w:rPr>
        <w:t xml:space="preserve">From:</w:t>
      </w:r>
      <w:r>
        <w:t xml:space="preserve"> </w:t>
      </w:r>
      <w:r>
        <w:t xml:space="preserve">Research Analyst</w:t>
      </w:r>
    </w:p>
    <w:bookmarkStart w:id="20" w:name="X389e1b4fe935b89f4e7eb9be8256f661b55ea5e"/>
    <w:p>
      <w:pPr>
        <w:pStyle w:val="Heading3"/>
      </w:pPr>
      <w:r>
        <w:rPr>
          <w:iCs/>
          <w:i/>
        </w:rPr>
        <w:t xml:space="preserve">A Comprehensive Analysis of the Librarian’s Role in Kazakhstan Almaty</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concept of the library has undergone a seismic shift over the last three decades, particularly in post-Soviet states. This Book Report aims to dissect the multifaceted role of the modern Librarian within the specific socio-cultural and geographic context of Kazakhstan Almaty. As Kazakhstan’s largest city and its former capital, Almaty serves as a unique microcosm where traditional Soviet-era archival duties collide with contemporary digital innovation, global literacy trends, and local cultural preservation efforts. This report argues that the Librarian in Kazakhstan Almaty is no longer merely a custodian of books but has evolved into a critical community hub manager, digital navigator, and guardian of national heritage.</w:t>
      </w:r>
    </w:p>
    <w:p>
      <w:pPr>
        <w:pStyle w:val="BodyText"/>
      </w:pPr>
      <w:r>
        <w:t xml:space="preserve">The significance of this study lies in understanding how urban centers like Kazakhstan Almaty navigate the transition from state-controlled information dissemination to user-centric knowledge services. By focusing on the Librarian, we identify the human element that drives this transformation. This report synthesizes recent academic literature, municipal reports from Kazakhstan Almaty, and observational studies of library systems to provide a holistic view of current practices and future directions.</w:t>
      </w:r>
    </w:p>
    <w:bookmarkEnd w:id="21"/>
    <w:bookmarkStart w:id="22" w:name="X871761922d795ed9ac76a360bfb54b4549bfbfd"/>
    <w:p>
      <w:pPr>
        <w:pStyle w:val="Heading2"/>
      </w:pPr>
      <w:r>
        <w:t xml:space="preserve">II. Historical Context: From Soviet Archives to Modern Hubs</w:t>
      </w:r>
    </w:p>
    <w:p>
      <w:pPr>
        <w:pStyle w:val="FirstParagraph"/>
      </w:pPr>
      <w:r>
        <w:t xml:space="preserve">To understand the current Librarian in Kazakhstan Almaty, one must first acknowledge the historical baggage carried by libraries in the region. During the Soviet era, libraries were primarily vehicles for ideological propagation and basic literacy provision. The Librarian was an authority figure, strictly enforcing access and maintaining order. However, since independence in 1991, there has been a gradual shift toward democratizing information.</w:t>
      </w:r>
    </w:p>
    <w:p>
      <w:pPr>
        <w:pStyle w:val="BodyText"/>
      </w:pPr>
      <w:r>
        <w:t xml:space="preserve">In Almaty specifically, the legacy of institutions such as the Abai Kazakh National Academic Library remains profound. These institutions have historically served as the intellectual backbone of Kazakhstan Almaty. The transition required librarians to unlearn rigid protocols and embrace customer service-oriented mindsets. Recent studies indicate that this shift was not immediate; it took nearly two decades for libraries in Kazakhstan Almaty to fully integrate Western-style library science principles while retaining their cultural relevance.</w:t>
      </w:r>
    </w:p>
    <w:p>
      <w:pPr>
        <w:pStyle w:val="BodyText"/>
      </w:pPr>
      <w:r>
        <w:rPr>
          <w:bCs/>
          <w:b/>
        </w:rPr>
        <w:t xml:space="preserve">Key Insight:</w:t>
      </w:r>
      <w:r>
        <w:t xml:space="preserve"> </w:t>
      </w:r>
      <w:r>
        <w:t xml:space="preserve">The modern Librarian in Kazakhstan Almaty bridges the gap between the austere past of state-controlled archives and the vibrant, open-access future of global digital libraries.</w:t>
      </w:r>
    </w:p>
    <w:bookmarkEnd w:id="22"/>
    <w:bookmarkStart w:id="23" w:name="iii.-the-modern-role-beyond-book-lending"/>
    <w:p>
      <w:pPr>
        <w:pStyle w:val="Heading2"/>
      </w:pPr>
      <w:r>
        <w:t xml:space="preserve">III. The Modern Role: Beyond Book Lending</w:t>
      </w:r>
    </w:p>
    <w:p>
      <w:pPr>
        <w:pStyle w:val="FirstParagraph"/>
      </w:pPr>
      <w:r>
        <w:t xml:space="preserve">The contemporary definition of a Librarian in Kazakhstan Almaty is broad and dynamic. This report identifies three primary pillars of their current function:</w:t>
      </w:r>
    </w:p>
    <w:p>
      <w:pPr>
        <w:numPr>
          <w:ilvl w:val="0"/>
          <w:numId w:val="1001"/>
        </w:numPr>
        <w:pStyle w:val="Compact"/>
      </w:pPr>
      <w:r>
        <w:rPr>
          <w:bCs/>
          <w:b/>
        </w:rPr>
        <w:t xml:space="preserve">Digital Literacy Facilitators:</w:t>
      </w:r>
      <w:r>
        <w:t xml:space="preserve"> </w:t>
      </w:r>
      <w:r>
        <w:t xml:space="preserve">In an era where digital divides persist even within developed cities, the Librarian in Kazakhstan Almaty has become a primary teacher of computer skills, internet navigation, and information verification. With rapid urbanization in Kazakhstan Almaty, many elderly citizens and rural migrants rely on libraries to access essential government digital services (e-Gov). The Librarian acts as the bridge between complex digital interfaces and vulnerable populations.</w:t>
      </w:r>
    </w:p>
    <w:p>
      <w:pPr>
        <w:numPr>
          <w:ilvl w:val="0"/>
          <w:numId w:val="1001"/>
        </w:numPr>
        <w:pStyle w:val="Compact"/>
      </w:pPr>
      <w:r>
        <w:rPr>
          <w:bCs/>
          <w:b/>
        </w:rPr>
        <w:t xml:space="preserve">Cultural Custodians:</w:t>
      </w:r>
      <w:r>
        <w:t xml:space="preserve"> </w:t>
      </w:r>
      <w:r>
        <w:t xml:space="preserve">Kazakhstan is a nation deeply proud of its Turkic heritage and Kazakh language. Libraries in Kazakhstan Almaty are increasingly tasked with preserving manuscripts, folklore, and historical documents that might otherwise be lost to time. The Librarian here functions as an archivist of identity, ensuring that the cultural narrative of the region remains intact amidst globalization.</w:t>
      </w:r>
    </w:p>
    <w:p>
      <w:pPr>
        <w:numPr>
          <w:ilvl w:val="0"/>
          <w:numId w:val="1001"/>
        </w:numPr>
        <w:pStyle w:val="Compact"/>
      </w:pPr>
      <w:r>
        <w:rPr>
          <w:bCs/>
          <w:b/>
        </w:rPr>
        <w:t xml:space="preserve">Community Third Places:</w:t>
      </w:r>
      <w:r>
        <w:t xml:space="preserve"> </w:t>
      </w:r>
      <w:r>
        <w:t xml:space="preserve">Sociologist Ray Oldenburg’s concept of "third places"—social surroundings separate from the two usual social environments of home and the workplace—is increasingly relevant. Libraries in Kazakhstan Almaty have transformed into safe, free spaces for students to study, entrepreneurs to network, and families to engage in early childhood literacy programs. The Librarian curates these events, fostering community cohesion.</w:t>
      </w:r>
    </w:p>
    <w:bookmarkEnd w:id="23"/>
    <w:bookmarkStart w:id="24" w:name="Xe0d55075683b32cf0f771a4cf27f13b971afc44"/>
    <w:p>
      <w:pPr>
        <w:pStyle w:val="Heading2"/>
      </w:pPr>
      <w:r>
        <w:t xml:space="preserve">IV. Challenges Facing the Librarian in Kazakhstan Almaty</w:t>
      </w:r>
    </w:p>
    <w:p>
      <w:pPr>
        <w:pStyle w:val="FirstParagraph"/>
      </w:pPr>
      <w:r>
        <w:t xml:space="preserve">Despite progress, significant hurdles remain. This report highlights several critical challenges:</w:t>
      </w:r>
    </w:p>
    <w:p>
      <w:pPr>
        <w:numPr>
          <w:ilvl w:val="0"/>
          <w:numId w:val="1002"/>
        </w:numPr>
        <w:pStyle w:val="Compact"/>
      </w:pPr>
      <w:r>
        <w:rPr>
          <w:bCs/>
          <w:b/>
        </w:rPr>
        <w:t xml:space="preserve">Funding and Resource Allocation:</w:t>
      </w:r>
      <w:r>
        <w:t xml:space="preserve"> </w:t>
      </w:r>
      <w:r>
        <w:t xml:space="preserve">While central libraries in Kazakhstan Almaty are well-funded, smaller district branches often struggle with outdated equipment and limited budgets for new acquisitions.</w:t>
      </w:r>
    </w:p>
    <w:p>
      <w:pPr>
        <w:numPr>
          <w:ilvl w:val="0"/>
          <w:numId w:val="1002"/>
        </w:numPr>
        <w:pStyle w:val="Compact"/>
      </w:pPr>
      <w:r>
        <w:rPr>
          <w:bCs/>
          <w:b/>
        </w:rPr>
        <w:t xml:space="preserve">Digital Infrastructure Gaps:</w:t>
      </w:r>
      <w:r>
        <w:t xml:space="preserve"> </w:t>
      </w:r>
      <w:r>
        <w:t xml:space="preserve">Reliable high-speed internet is essential for modern library services. In some older buildings in Kazakhstan Almaty, maintaining robust IT infrastructure poses a technical and financial challenge for the Librarian staff.</w:t>
      </w:r>
    </w:p>
    <w:p>
      <w:pPr>
        <w:numPr>
          <w:ilvl w:val="0"/>
          <w:numId w:val="1002"/>
        </w:numPr>
        <w:pStyle w:val="Compact"/>
      </w:pPr>
      <w:r>
        <w:rPr>
          <w:bCs/>
          <w:b/>
        </w:rPr>
        <w:t xml:space="preserve">Changing Perceptions:</w:t>
      </w:r>
      <w:r>
        <w:t xml:space="preserve"> </w:t>
      </w:r>
      <w:r>
        <w:t xml:space="preserve">There is still a segment of the population in Kazakhstan Almaty that views libraries as obsolete due to the accessibility of information via smartphones. The Librarian must constantly work to demonstrate value beyond simple book lending, emphasizing research assistance and community programming.</w:t>
      </w:r>
    </w:p>
    <w:bookmarkEnd w:id="24"/>
    <w:bookmarkStart w:id="25" w:name="v.-strategic-recommendations"/>
    <w:p>
      <w:pPr>
        <w:pStyle w:val="Heading2"/>
      </w:pPr>
      <w:r>
        <w:t xml:space="preserve">V. Strategic Recommendations</w:t>
      </w:r>
    </w:p>
    <w:p>
      <w:pPr>
        <w:pStyle w:val="FirstParagraph"/>
      </w:pPr>
      <w:r>
        <w:t xml:space="preserve">Based on the analysis, this Book Report proposes several strategies for enhancing the role of the Librarian in Kazakhstan Almaty:</w:t>
      </w:r>
    </w:p>
    <w:p>
      <w:pPr>
        <w:numPr>
          <w:ilvl w:val="0"/>
          <w:numId w:val="1003"/>
        </w:numPr>
        <w:pStyle w:val="Compact"/>
      </w:pPr>
      <w:r>
        <w:rPr>
          <w:bCs/>
          <w:b/>
        </w:rPr>
        <w:t xml:space="preserve">Pilot Digital Labs:</w:t>
      </w:r>
      <w:r>
        <w:t xml:space="preserve"> </w:t>
      </w:r>
      <w:r>
        <w:t xml:space="preserve">Establish dedicated "Digital Innovation Labs" within major libraries in Kazakhstan Almaty, staffed by specially trained Librarians who can offer coding workshops, 3D printing services, and VR experiences.</w:t>
      </w:r>
    </w:p>
    <w:p>
      <w:pPr>
        <w:numPr>
          <w:ilvl w:val="0"/>
          <w:numId w:val="1003"/>
        </w:numPr>
        <w:pStyle w:val="Compact"/>
      </w:pPr>
      <w:r>
        <w:rPr>
          <w:bCs/>
          <w:b/>
        </w:rPr>
        <w:t xml:space="preserve">Enhanced Professional Development:</w:t>
      </w:r>
      <w:r>
        <w:t xml:space="preserve"> </w:t>
      </w:r>
      <w:r>
        <w:t xml:space="preserve">Implement continuous training programs for Librarians focusing on digital archiving, community engagement psychology, and multilingual information retrieval (supporting both Kazakh and Russian linguistic needs).</w:t>
      </w:r>
    </w:p>
    <w:p>
      <w:pPr>
        <w:numPr>
          <w:ilvl w:val="0"/>
          <w:numId w:val="1003"/>
        </w:numPr>
        <w:pStyle w:val="Compact"/>
      </w:pPr>
      <w:r>
        <w:rPr>
          <w:bCs/>
          <w:b/>
        </w:rPr>
        <w:t xml:space="preserve">Partnerships with Tech Sector:</w:t>
      </w:r>
      <w:r>
        <w:t xml:space="preserve"> </w:t>
      </w:r>
      <w:r>
        <w:t xml:space="preserve">Since Almaty is emerging as a tech hub in Central Asia, libraries should partner with local IT companies to sponsor hardware upgrades, allowing the Librarian to focus on service delivery rather than infrastructure maintenance.</w:t>
      </w:r>
    </w:p>
    <w:bookmarkEnd w:id="25"/>
    <w:bookmarkStart w:id="26" w:name="vii.-conclusion"/>
    <w:p>
      <w:pPr>
        <w:pStyle w:val="Heading2"/>
      </w:pPr>
      <w:r>
        <w:t xml:space="preserve">VII. Conclusion</w:t>
      </w:r>
    </w:p>
    <w:p>
      <w:pPr>
        <w:pStyle w:val="FirstParagraph"/>
      </w:pPr>
      <w:r>
        <w:t xml:space="preserve">The Librarian in Kazakhstan Almaty stands at a pivotal juncture. No longer passive custodians of paper, they are active architects of community knowledge and digital equity. As Kazakhstan continues to modernize, the city of Almaty provides a compelling case study for how traditional institutions can reinvent themselves. The success of this reinvention hinges on empowering the Librarian with better resources, training, and recognition.</w:t>
      </w:r>
    </w:p>
    <w:p>
      <w:pPr>
        <w:pStyle w:val="BodyText"/>
      </w:pPr>
      <w:r>
        <w:t xml:space="preserve">This Book Report concludes that investing in the professional capacity of the Librarian is synonymous with investing in the intellectual and social health of Kazakhstan Almaty. By embracing their expanded roles as educators, technologists, and cultural stewards, these professionals ensure that libraries remain relevant, vibrant heartbeats of society. The future library in Kazakhstan Almaty will be defined not by its collection size, but by the impact of its Librarians on the lives of its citizens.</w:t>
      </w:r>
    </w:p>
    <w:p>
      <w:r>
        <w:pict>
          <v:rect style="width:0;height:1.5pt" o:hralign="center" o:hrstd="t" o:hr="t"/>
        </w:pict>
      </w:r>
    </w:p>
    <w:bookmarkEnd w:id="26"/>
    <w:bookmarkStart w:id="27" w:name="viii.-references-and-further-reading"/>
    <w:p>
      <w:pPr>
        <w:pStyle w:val="Heading2"/>
      </w:pPr>
      <w:r>
        <w:t xml:space="preserve">VIII. References and Further Reading</w:t>
      </w:r>
    </w:p>
    <w:p>
      <w:pPr>
        <w:numPr>
          <w:ilvl w:val="0"/>
          <w:numId w:val="1004"/>
        </w:numPr>
        <w:pStyle w:val="Compact"/>
      </w:pPr>
      <w:r>
        <w:t xml:space="preserve">Kazakhstan National Library Annual Report on Digital Transformation (2022).</w:t>
      </w:r>
    </w:p>
    <w:p>
      <w:pPr>
        <w:numPr>
          <w:ilvl w:val="0"/>
          <w:numId w:val="1004"/>
        </w:numPr>
        <w:pStyle w:val="Compact"/>
      </w:pPr>
      <w:r>
        <w:t xml:space="preserve">Almaty City Municipal Development Plan for Cultural Institutions (2019-2030).</w:t>
      </w:r>
    </w:p>
    <w:p>
      <w:pPr>
        <w:numPr>
          <w:ilvl w:val="0"/>
          <w:numId w:val="1004"/>
        </w:numPr>
        <w:pStyle w:val="Compact"/>
      </w:pPr>
      <w:r>
        <w:t xml:space="preserve">Journals of Central Asian Social Sciences regarding Post-Soviet Archival Practices.</w:t>
      </w:r>
    </w:p>
    <w:p>
      <w:pPr>
        <w:numPr>
          <w:ilvl w:val="0"/>
          <w:numId w:val="1004"/>
        </w:numPr>
        <w:pStyle w:val="Compact"/>
      </w:pPr>
      <w:r>
        <w:t xml:space="preserve">Sociological Surveys on Public Space Utilization in Urban Kazakhstan Almaty.</w:t>
      </w:r>
    </w:p>
    <w:p>
      <w:pPr>
        <w:pStyle w:val="FirstParagraph"/>
      </w:pPr>
      <w:r>
        <w:rPr>
          <w:iCs/>
          <w:i/>
        </w:rPr>
        <w:t xml:space="preserve">This Book Report was prepared for internal review and strategic planning purposes. All data reflects the context of Kazakhstan Almaty as of Q4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Librarian in Kazakhstan Almaty</dc:title>
  <dc:creator/>
  <dc:language>en</dc:language>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