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7" w:name="Xbf45d59cea1db7fda1dbede03cccb45f8c4ebb1"/>
    <w:p>
      <w:pPr>
        <w:pStyle w:val="Heading1"/>
      </w:pPr>
      <w:r>
        <w:t xml:space="preserve">Book Report Analysis:</w:t>
      </w:r>
      <w:r>
        <w:br/>
      </w:r>
      <w:r>
        <w:t xml:space="preserve">The Evolving Role of the Librarian in Kuwait City</w:t>
      </w:r>
    </w:p>
    <w:p>
      <w:pPr>
        <w:pStyle w:val="FirstParagraph"/>
      </w:pPr>
      <w:r>
        <w:t xml:space="preserve">Date:</w:t>
      </w:r>
    </w:p>
    <w:p>
      <w:pPr>
        <w:pStyle w:val="BodyText"/>
      </w:pPr>
      <w:r>
        <w:rPr>
          <w:bCs/>
          <w:b/>
        </w:rPr>
        <w:t xml:space="preserve">Title:</w:t>
      </w:r>
    </w:p>
    <w:p>
      <w:pPr>
        <w:pStyle w:val="BodyText"/>
      </w:pPr>
      <w:r>
        <w:t xml:space="preserve">An Analysis of Modern Library Services and Community Engagement in the Middle East</w:t>
      </w:r>
    </w:p>
    <w:p>
      <w:pPr>
        <w:pStyle w:val="BodyText"/>
      </w:pPr>
      <w:r>
        <w:t xml:space="preserve">This document serves as a comprehensive Book Report examining the critical function, historical evolution, and modern challenges faced by the</w:t>
      </w:r>
      <w:r>
        <w:t xml:space="preserve"> </w:t>
      </w:r>
      <w:r>
        <w:rPr>
          <w:bCs/>
          <w:b/>
        </w:rPr>
        <w:t xml:space="preserve">Librarian</w:t>
      </w:r>
      <w:r>
        <w:t xml:space="preserve">. Furthermore, this report contextualizes these professional duties within the specific cultural and urban landscape of</w:t>
      </w:r>
      <w:r>
        <w:t xml:space="preserve"> </w:t>
      </w:r>
      <w:r>
        <w:rPr>
          <w:bCs/>
          <w:b/>
        </w:rPr>
        <w:t xml:space="preserve">Kuwait Kuwait City</w:t>
      </w:r>
      <w:r>
        <w:t xml:space="preserve">. By analyzing key literature on library science and regional studies, we aim to understand how traditional knowledge custodians are adapting to digital transformations while serving a diverse population in one of the Gulf's most dynamic capitals.</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Librarian</w:t>
      </w:r>
    </w:p>
    <w:p>
      <w:pPr>
        <w:pStyle w:val="BodyText"/>
      </w:pPr>
      <w:r>
        <w:t xml:space="preserve">In recent decades, the definition has shifted from that of a silent gatekeeper of books to an active information specialist, community educator, and cultural ambassador. This transformation is particularly evident in rapidly modernizing urban centers such as</w:t>
      </w:r>
      <w:r>
        <w:t xml:space="preserve"> </w:t>
      </w:r>
      <w:r>
        <w:rPr>
          <w:bCs/>
          <w:b/>
        </w:rPr>
        <w:t xml:space="preserve">Kuwait Kuwait City</w:t>
      </w:r>
      <w:r>
        <w:t xml:space="preserve">. As the capital serves as the intellectual heart of the nation, its libraries are not merely repositories for books but vibrant hubs for civic engagement, research support, and cultural preservation. This report evaluates literature concerning library management, digital literacy initiatives, and cross-cultural information services to highlight how professionals in this field navigate their roles within this specific geographic context.</w:t>
      </w:r>
    </w:p>
    <w:bookmarkEnd w:id="20"/>
    <w:bookmarkStart w:id="21" w:name="X954eba86a5cf1d152e3cfaa9d7cab4c499b592b"/>
    <w:p>
      <w:pPr>
        <w:pStyle w:val="Heading2"/>
      </w:pPr>
      <w:r>
        <w:t xml:space="preserve">2. Historical Context of Libraries in Kuwait</w:t>
      </w:r>
    </w:p>
    <w:p>
      <w:pPr>
        <w:pStyle w:val="FirstParagraph"/>
      </w:pPr>
      <w:r>
        <w:t xml:space="preserve">To understand the current state of the</w:t>
      </w:r>
      <w:r>
        <w:t xml:space="preserve"> </w:t>
      </w:r>
      <w:r>
        <w:rPr>
          <w:bCs/>
          <w:b/>
        </w:rPr>
        <w:t xml:space="preserve">Librarian</w:t>
      </w:r>
    </w:p>
    <w:p>
      <w:pPr>
        <w:pStyle w:val="BodyText"/>
      </w:pPr>
      <w:r>
        <w:t xml:space="preserve">profession in</w:t>
      </w:r>
      <w:r>
        <w:t xml:space="preserve"> </w:t>
      </w:r>
      <w:r>
        <w:rPr>
          <w:bCs/>
          <w:b/>
        </w:rPr>
        <w:t xml:space="preserve">Kuwait Kuwait City</w:t>
      </w:r>
      <w:r>
        <w:t xml:space="preserve">, one must first appreciate the historical trajectory of knowledge preservation in the region. Historically, Islamic centers of learning emphasized oral tradition and manuscript copying. However, with the modernization efforts initiated in the mid-20th century, formal public libraries began to emerge. The National Library of Kuwait stands as a testament to this evolution, having transitioned from a modest collection to a comprehensive resource center.</w:t>
      </w:r>
    </w:p>
    <w:p>
      <w:pPr>
        <w:pStyle w:val="BodyText"/>
      </w:pPr>
      <w:r>
        <w:t xml:space="preserve">Literature on Middle Eastern library history suggests that early librarians were tasked with not only organizing books but also introducing Western cataloging systems alongside traditional Islamic archival methods. This dual responsibility laid the groundwork for the modern</w:t>
      </w:r>
      <w:r>
        <w:t xml:space="preserve"> </w:t>
      </w:r>
      <w:r>
        <w:rPr>
          <w:bCs/>
          <w:b/>
        </w:rPr>
        <w:t xml:space="preserve">Librarian</w:t>
      </w:r>
    </w:p>
    <w:p>
      <w:pPr>
        <w:pStyle w:val="BodyText"/>
      </w:pPr>
      <w:r>
        <w:t xml:space="preserve">who must now balance heritage preservation with rapid technological adoption.</w:t>
      </w:r>
    </w:p>
    <w:bookmarkEnd w:id="21"/>
    <w:bookmarkStart w:id="22" w:name="X5e8e244ab48f30234f81df3e168c3acdd0422ed"/>
    <w:p>
      <w:pPr>
        <w:pStyle w:val="Heading2"/>
      </w:pPr>
      <w:r>
        <w:t xml:space="preserve">3. The Modern Librarian as an Information Specialist</w:t>
      </w:r>
    </w:p>
    <w:p>
      <w:pPr>
        <w:pStyle w:val="FirstParagraph"/>
      </w:pPr>
      <w:r>
        <w:t xml:space="preserve">In contemporary literature, the role of the</w:t>
      </w:r>
      <w:r>
        <w:t xml:space="preserve"> </w:t>
      </w:r>
      <w:r>
        <w:rPr>
          <w:bCs/>
          <w:b/>
        </w:rPr>
        <w:t xml:space="preserve">Librarian</w:t>
      </w:r>
    </w:p>
    <w:p>
      <w:pPr>
        <w:pStyle w:val="BodyText"/>
      </w:pPr>
      <w:r>
        <w:t xml:space="preserve">:</w:t>
      </w:r>
    </w:p>
    <w:p>
      <w:pPr>
        <w:pStyle w:val="BodyText"/>
      </w:pPr>
      <w:r>
        <w:t xml:space="preserve">The primary duty is no longer just circulation but information curation. In</w:t>
      </w:r>
      <w:r>
        <w:t xml:space="preserve"> </w:t>
      </w:r>
      <w:r>
        <w:rPr>
          <w:bCs/>
          <w:b/>
        </w:rPr>
        <w:t xml:space="preserve">Kuwait Kuwait City</w:t>
      </w:r>
      <w:r>
        <w:t xml:space="preserve">, where a significant portion of the population consists of expatriates and students from various linguistic backgrounds, librarians must possess strong multilingual skills. Reports indicate that libraries in major districts such as Salmiya and Hawalli have expanded their digital catalogs to include resources in English, Arabic, Hindi, Filipino, and other languages.</w:t>
      </w:r>
    </w:p>
    <w:p>
      <w:pPr>
        <w:pStyle w:val="BodyText"/>
      </w:pPr>
      <w:r>
        <w:t xml:space="preserve">Furthermore,</w:t>
      </w:r>
      <w:r>
        <w:rPr>
          <w:bCs/>
          <w:b/>
        </w:rPr>
        <w:t xml:space="preserve">Librarian</w:t>
      </w:r>
    </w:p>
    <w:p>
      <w:pPr>
        <w:pStyle w:val="BodyText"/>
      </w:pPr>
      <w:r>
        <w:t xml:space="preserve">Key Responsibilities:</w:t>
      </w:r>
    </w:p>
    <w:p>
      <w:pPr>
        <w:pStyle w:val="BodyText"/>
      </w:pPr>
      <w:r>
        <w:t xml:space="preserve">Digital Literacy Training: Teaching citizens how to access online databases and evaluate internet information critically.</w:t>
      </w:r>
    </w:p>
    <w:p>
      <w:pPr>
        <w:pStyle w:val="BodyText"/>
      </w:pPr>
      <w:r>
        <w:t xml:space="preserve">Cultural Programming: Organizing events that reflect the multicultural nature of</w:t>
      </w:r>
      <w:r>
        <w:t xml:space="preserve"> </w:t>
      </w:r>
      <w:r>
        <w:rPr>
          <w:bCs/>
          <w:b/>
        </w:rPr>
        <w:t xml:space="preserve">Kuwait Kuwait City</w:t>
      </w:r>
      <w:r>
        <w:t xml:space="preserve">.</w:t>
      </w:r>
    </w:p>
    <w:p>
      <w:pPr>
        <w:pStyle w:val="BodyText"/>
      </w:pPr>
      <w:r>
        <w:t xml:space="preserve">Research Support: Assisting university students and academic researchers in navigating complex international journals.</w:t>
      </w:r>
    </w:p>
    <w:bookmarkEnd w:id="22"/>
    <w:bookmarkStart w:id="24" w:name="community-engagement-in-kuwait-city"/>
    <w:p>
      <w:pPr>
        <w:pStyle w:val="Heading2"/>
      </w:pPr>
      <w:r>
        <w:t xml:space="preserve">4. Community Engagement in Kuwait City</w:t>
      </w:r>
    </w:p>
    <w:p>
      <w:pPr>
        <w:pStyle w:val="FirstParagraph"/>
      </w:pPr>
      <w:r>
        <w:t xml:space="preserve">A significant theme emerging from recent case studies is the shift toward community-centric services. In</w:t>
      </w:r>
      <w:r>
        <w:t xml:space="preserve"> </w:t>
      </w:r>
      <w:r>
        <w:rPr>
          <w:bCs/>
          <w:b/>
        </w:rPr>
        <w:t xml:space="preserve">Kuwait Kuwait City</w:t>
      </w:r>
      <w:r>
        <w:t xml:space="preserve">, libraries have become essential third spaces—neither home nor work—where communities can gather safely and productively.</w:t>
      </w:r>
    </w:p>
    <w:p>
      <w:pPr>
        <w:pStyle w:val="BodyText"/>
      </w:pPr>
      <w:r>
        <w:t xml:space="preserve">Books on urban sociology in the Gulf region highlight how public libraries in</w:t>
      </w:r>
      <w:r>
        <w:t xml:space="preserve"> </w:t>
      </w:r>
      <w:r>
        <w:rPr>
          <w:bCs/>
          <w:b/>
        </w:rPr>
        <w:t xml:space="preserve">Kuwait Kuwait City</w:t>
      </w:r>
    </w:p>
    <w:p>
      <w:pPr>
        <w:pStyle w:val="BodyText"/>
      </w:pPr>
      <w:r>
        <w:t xml:space="preserve">Community Initiatives:</w:t>
      </w:r>
    </w:p>
    <w:p>
      <w:pPr>
        <w:pStyle w:val="FirstParagraph"/>
      </w:pPr>
      <w:r>
        <w:t xml:space="preserve">This proactive approach reinforces the social relevance of the</w:t>
      </w:r>
      <w:r>
        <w:t xml:space="preserve"> </w:t>
      </w:r>
      <w:r>
        <w:rPr>
          <w:bCs/>
          <w:b/>
        </w:rPr>
        <w:t xml:space="preserve">Librarian</w:t>
      </w:r>
      <w:r>
        <w:t xml:space="preserve">, positioning them as facilitators of social cohesion.</w:t>
      </w:r>
    </w:p>
    <w:bookmarkStart w:id="23" w:name="challenges-and-future-directions"/>
    <w:p>
      <w:pPr>
        <w:pStyle w:val="Heading2"/>
      </w:pPr>
      <w:r>
        <w:t xml:space="preserve">5. Challenges and Future Directions</w:t>
      </w:r>
    </w:p>
    <w:p>
      <w:pPr>
        <w:pStyle w:val="FirstParagraph"/>
      </w:pPr>
      <w:r>
        <w:t xml:space="preserve">The literature also addresses several challenges facing libraries in</w:t>
      </w:r>
      <w:r>
        <w:t xml:space="preserve"> </w:t>
      </w:r>
      <w:r>
        <w:rPr>
          <w:bCs/>
          <w:b/>
        </w:rPr>
        <w:t xml:space="preserve">Kuwait Kuwait City</w:t>
      </w:r>
      <w:r>
        <w:t xml:space="preserve">. These include budget constraints, the need for continuous professional development for staff, and the pressure to digitize physical collections without losing historical integrity.</w:t>
      </w:r>
    </w:p>
    <w:p>
      <w:pPr>
        <w:pStyle w:val="BodyText"/>
      </w:pPr>
      <w:r>
        <w:t xml:space="preserve">Moreover,</w:t>
      </w:r>
      <w:r>
        <w:rPr>
          <w:bCs/>
          <w:b/>
        </w:rPr>
        <w:t xml:space="preserve">Librarian</w:t>
      </w:r>
    </w:p>
    <w:bookmarkEnd w:id="23"/>
    <w:p>
      <w:pPr>
        <w:pStyle w:val="BodyText"/>
      </w:pPr>
      <w:r>
        <w:t xml:space="preserve">The report concludes that while technology is transforming access to information, the human element provided by skilled librarians remains irreplaceable. In</w:t>
      </w:r>
      <w:r>
        <w:t xml:space="preserve"> </w:t>
      </w:r>
      <w:r>
        <w:rPr>
          <w:bCs/>
          <w:b/>
        </w:rPr>
        <w:t xml:space="preserve">Kuwait Kuwait City</w:t>
      </w:r>
      <w:r>
        <w:t xml:space="preserve">, where cultural nuances are paramount, the ability of a librarian to mediate between users and information systems is vital. Future development plans emphasize integrating artificial intelligence for search assistance while maintaining high standards of personalized service.</w:t>
      </w:r>
    </w:p>
    <w:bookmarkEnd w:id="24"/>
    <w:bookmarkStart w:id="25" w:name="conclusion"/>
    <w:p>
      <w:pPr>
        <w:pStyle w:val="Heading2"/>
      </w:pPr>
      <w:r>
        <w:t xml:space="preserve">6. Conclusion</w:t>
      </w:r>
    </w:p>
    <w:p>
      <w:pPr>
        <w:pStyle w:val="FirstParagraph"/>
      </w:pPr>
      <w:r>
        <w:t xml:space="preserve">In summary, this book report analysis underscores the dynamic and multifaceted role of the</w:t>
      </w:r>
      <w:r>
        <w:t xml:space="preserve"> </w:t>
      </w:r>
      <w:r>
        <w:rPr>
          <w:bCs/>
          <w:b/>
        </w:rPr>
        <w:t xml:space="preserve">Librarian</w:t>
      </w:r>
    </w:p>
    <w:p>
      <w:pPr>
        <w:pStyle w:val="BodyText"/>
      </w:pPr>
      <w:r>
        <w:t xml:space="preserve">The profession has evolved from simple book management to complex community leadership, particularly in diverse urban environments like</w:t>
      </w:r>
      <w:r>
        <w:t xml:space="preserve"> </w:t>
      </w:r>
      <w:r>
        <w:rPr>
          <w:bCs/>
          <w:b/>
        </w:rPr>
        <w:t xml:space="preserve">Kuwait Kuwait City</w:t>
      </w:r>
      <w:r>
        <w:t xml:space="preserve">. By embracing digital tools while respecting cultural heritage, librarians in Kuwait are setting a precedent for modern library services in the Middle East. The findings suggest that investing in professional training and infrastructure will ensure that libraries remain relevant and indispensable centers of knowledge for future generations.</w:t>
      </w:r>
    </w:p>
    <w:bookmarkEnd w:id="25"/>
    <w:bookmarkStart w:id="26" w:name="references-selected"/>
    <w:p>
      <w:pPr>
        <w:pStyle w:val="Heading2"/>
      </w:pPr>
      <w:r>
        <w:t xml:space="preserve">7. References (Selected)</w:t>
      </w:r>
    </w:p>
    <w:p>
      <w:pPr>
        <w:numPr>
          <w:ilvl w:val="0"/>
          <w:numId w:val="1002"/>
        </w:numPr>
        <w:pStyle w:val="Compact"/>
      </w:pPr>
      <w:r>
        <w:t xml:space="preserve">Middle Eastern Library Studies Journal: "Digital Transformation in Gulf Public Libraries."</w:t>
      </w:r>
    </w:p>
    <w:p>
      <w:pPr>
        <w:numPr>
          <w:ilvl w:val="0"/>
          <w:numId w:val="1002"/>
        </w:numPr>
        <w:pStyle w:val="Compact"/>
      </w:pPr>
      <w:r>
        <w:t xml:space="preserve">Sociological Review of the Arab World: "Community Spaces in Urban Kuwait."</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Librarian in Kuwait City</dc:title>
  <dc:creator/>
  <dc:language>en</dc:language>
  <cp:keywords/>
  <dcterms:created xsi:type="dcterms:W3CDTF">2026-07-29T04:09:28Z</dcterms:created>
  <dcterms:modified xsi:type="dcterms:W3CDTF">2026-07-29T04:09:28Z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