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Title:</w:t>
      </w:r>
      <w:r>
        <w:t xml:space="preserve">A Critical Book Report on the Role of the Librarian in New Zealand Auckland</w:t>
      </w:r>
      <w:r>
        <w:t xml:space="preserve"> </w:t>
      </w:r>
      <w:r>
        <w:rPr>
          <w:bCs/>
          <w:b/>
        </w:rPr>
        <w:t xml:space="preserve">Subject:</w:t>
      </w:r>
      <w:r>
        <w:t xml:space="preserve">The Evolving Identity of the Librarian within the Urban Context of Auckland, New Zealand</w:t>
      </w:r>
      <w:r>
        <w:t xml:space="preserve"> </w:t>
      </w:r>
      <w:r>
        <w:rPr>
          <w:bCs/>
          <w:b/>
        </w:rPr>
        <w:t xml:space="preserve">Date Prepared:</w:t>
      </w:r>
      <w:r>
        <w:t xml:space="preserve">[Insert Date]</w:t>
      </w:r>
    </w:p>
    <w:bookmarkStart w:id="27" w:name="X5fc08b5973665ffbeec0abb1368a5a25a8043f5"/>
    <w:p>
      <w:pPr>
        <w:pStyle w:val="Heading1"/>
      </w:pPr>
      <w:r>
        <w:t xml:space="preserve">The Guardian and Catalyst: A Book Report Analysis</w:t>
      </w:r>
    </w:p>
    <w:bookmarkStart w:id="20" w:name="X0cae5ef024bc5f4ebf55af2e5e408888d64ee44"/>
    <w:p>
      <w:pPr>
        <w:pStyle w:val="Heading2"/>
      </w:pPr>
      <w:r>
        <w:t xml:space="preserve">Introduction to the Librarian in New Zealand Auckland</w:t>
      </w:r>
    </w:p>
    <w:p>
      <w:pPr>
        <w:pStyle w:val="FirstParagraph"/>
      </w:pPr>
      <w:r>
        <w:t xml:space="preserve">In contemporary discourse regarding information science and community engagement, few institutions are as transformative as the public library system. However, when focusing specifically on</w:t>
      </w:r>
      <w:r>
        <w:t xml:space="preserve"> </w:t>
      </w:r>
      <w:r>
        <w:rPr>
          <w:bCs/>
          <w:b/>
        </w:rPr>
        <w:t xml:space="preserve">New Zealand Auckland</w:t>
      </w:r>
      <w:r>
        <w:t xml:space="preserve">, a metropolis characterized by rapid demographic shifts and significant cultural diversity, the role of the librarian transcends traditional archival duties. This report examines literature that positions the</w:t>
      </w:r>
      <w:r>
        <w:t xml:space="preserve"> </w:t>
      </w:r>
      <w:r>
        <w:rPr>
          <w:bCs/>
          <w:b/>
        </w:rPr>
        <w:t xml:space="preserve">Librarian</w:t>
      </w:r>
      <w:r>
        <w:t xml:space="preserve"> </w:t>
      </w:r>
      <w:r>
        <w:t xml:space="preserve">not merely as a custodian of books, but as an active facilitator of social cohesion, digital equity, and cultural preservation within the unique context of</w:t>
      </w:r>
      <w:r>
        <w:t xml:space="preserve"> </w:t>
      </w:r>
      <w:r>
        <w:rPr>
          <w:bCs/>
          <w:b/>
        </w:rPr>
        <w:t xml:space="preserve">New Zealand Auckland</w:t>
      </w:r>
      <w:r>
        <w:t xml:space="preserve">. The selected texts collectively argue that in one of the world's most multicultural cities, the professional identity of a librarian is inherently tied to community resilience.</w:t>
      </w:r>
    </w:p>
    <w:p>
      <w:pPr>
        <w:pStyle w:val="BodyText"/>
      </w:pPr>
      <w:r>
        <w:t xml:space="preserve">Auckland serves as a critical case study for library science. With over half its population born overseas and a profound connection to Māori heritage alongside Pacific Islander influences, the informational needs of its residents are complex. The literature reviewed here suggests that standard Western models of librarianship are insufficient without adaptation to local realities. Consequently, understanding the</w:t>
      </w:r>
      <w:r>
        <w:t xml:space="preserve"> </w:t>
      </w:r>
      <w:r>
        <w:rPr>
          <w:bCs/>
          <w:b/>
        </w:rPr>
        <w:t xml:space="preserve">Librarian</w:t>
      </w:r>
      <w:r>
        <w:t xml:space="preserve"> </w:t>
      </w:r>
      <w:r>
        <w:t xml:space="preserve">requires an appreciation for the specific socio-economic and cultural fabric of</w:t>
      </w:r>
      <w:r>
        <w:t xml:space="preserve"> </w:t>
      </w:r>
      <w:r>
        <w:rPr>
          <w:bCs/>
          <w:b/>
        </w:rPr>
        <w:t xml:space="preserve">New Zealand Auckland</w:t>
      </w:r>
      <w:r>
        <w:t xml:space="preserve">.</w:t>
      </w:r>
    </w:p>
    <w:bookmarkEnd w:id="20"/>
    <w:bookmarkStart w:id="21" w:name="Xc04969c59208449d38e253624ba5fe1ae84e33e"/>
    <w:p>
      <w:pPr>
        <w:pStyle w:val="Heading2"/>
      </w:pPr>
      <w:r>
        <w:t xml:space="preserve">The Shift from Custodian to Community Connector</w:t>
      </w:r>
    </w:p>
    <w:p>
      <w:pPr>
        <w:pStyle w:val="FirstParagraph"/>
      </w:pPr>
      <w:r>
        <w:t xml:space="preserve">A recurring theme in recent publications concerning libraries in</w:t>
      </w:r>
      <w:r>
        <w:t xml:space="preserve"> </w:t>
      </w:r>
      <w:r>
        <w:rPr>
          <w:bCs/>
          <w:b/>
        </w:rPr>
        <w:t xml:space="preserve">New Zealand Auckland</w:t>
      </w:r>
      <w:r>
        <w:t xml:space="preserve"> </w:t>
      </w:r>
      <w:r>
        <w:t xml:space="preserve">is the paradigm shift from a collection-centered approach to a user-centered approach. Historically, the primary function of a librarian was cataloging and retrieval efficiency. However, modern analyses emphasize that in an urban environment like Auckland, where digital divides remain stark even within developed infrastructure, the</w:t>
      </w:r>
      <w:r>
        <w:t xml:space="preserve"> </w:t>
      </w:r>
      <w:r>
        <w:rPr>
          <w:bCs/>
          <w:b/>
        </w:rPr>
        <w:t xml:space="preserve">Librarian</w:t>
      </w:r>
      <w:r>
        <w:t xml:space="preserve"> </w:t>
      </w:r>
      <w:r>
        <w:t xml:space="preserve">has become a crucial bridge for digital inclusion.</w:t>
      </w:r>
    </w:p>
    <w:p>
      <w:pPr>
        <w:pStyle w:val="BlockText"/>
      </w:pPr>
      <w:r>
        <w:t xml:space="preserve">"In cities like Auckland, the library is no longer just a warehouse of information; it is a living room for the community. The librarian is the host who ensures every guest feels welcome, regardless of their digital literacy or socioeconomic status." - Adapted from contemporary urban library studies.</w:t>
      </w:r>
    </w:p>
    <w:p>
      <w:pPr>
        <w:pStyle w:val="FirstParagraph"/>
      </w:pPr>
      <w:r>
        <w:t xml:space="preserve">The texts highlight that librarians in</w:t>
      </w:r>
      <w:r>
        <w:t xml:space="preserve"> </w:t>
      </w:r>
      <w:r>
        <w:rPr>
          <w:bCs/>
          <w:b/>
        </w:rPr>
        <w:t xml:space="preserve">New Zealand Auckland</w:t>
      </w:r>
      <w:r>
        <w:t xml:space="preserve"> </w:t>
      </w:r>
      <w:r>
        <w:t xml:space="preserve">are frequently trained to offer more than just reference services; they act as mentors, digital navigators, and even social workers. This expansion of role is necessitated by the diverse population of</w:t>
      </w:r>
      <w:r>
        <w:t xml:space="preserve"> </w:t>
      </w:r>
      <w:r>
        <w:rPr>
          <w:bCs/>
          <w:b/>
        </w:rPr>
        <w:t xml:space="preserve">New Zealand Auckland</w:t>
      </w:r>
      <w:r>
        <w:t xml:space="preserve">, which includes significant numbers of refugees, elderly migrants, and youth at risk. The literature provides compelling evidence that the most effective librarians are those who possess strong interpersonal skills alongside traditional information management expertise.</w:t>
      </w:r>
    </w:p>
    <w:bookmarkEnd w:id="21"/>
    <w:bookmarkStart w:id="22" w:name="X698c9858b98496029c158e062bbf27d3a76a5d3"/>
    <w:p>
      <w:pPr>
        <w:pStyle w:val="Heading2"/>
      </w:pPr>
      <w:r>
        <w:t xml:space="preserve">Cultural Responsiveness and Indigenous Perspectives</w:t>
      </w:r>
    </w:p>
    <w:p>
      <w:pPr>
        <w:pStyle w:val="FirstParagraph"/>
      </w:pPr>
      <w:r>
        <w:t xml:space="preserve">A significant portion of the analyzed material focuses on the integration of Indigenous knowledge systems into library practice in</w:t>
      </w:r>
      <w:r>
        <w:t xml:space="preserve"> </w:t>
      </w:r>
      <w:r>
        <w:rPr>
          <w:bCs/>
          <w:b/>
        </w:rPr>
        <w:t xml:space="preserve">New Zealand Auckland</w:t>
      </w:r>
      <w:r>
        <w:t xml:space="preserve">. The relationship between libraries and Māori communities is central to understanding modern librarianship in this region. The texts detail how libraries across</w:t>
      </w:r>
      <w:r>
        <w:t xml:space="preserve"> </w:t>
      </w:r>
      <w:r>
        <w:rPr>
          <w:bCs/>
          <w:b/>
        </w:rPr>
        <w:t xml:space="preserve">New Zealand Auckland</w:t>
      </w:r>
      <w:r>
        <w:t xml:space="preserve"> </w:t>
      </w:r>
      <w:r>
        <w:t xml:space="preserve">have begun to implement "Te Ara Tuhura" (The Journey of Discovery) principles, ensuring that library services respect and incorporate Te Ao Māori (the Māori world).</w:t>
      </w:r>
    </w:p>
    <w:p>
      <w:pPr>
        <w:pStyle w:val="BodyText"/>
      </w:pPr>
      <w:r>
        <w:t xml:space="preserve">The role of the</w:t>
      </w:r>
      <w:r>
        <w:t xml:space="preserve"> </w:t>
      </w:r>
      <w:r>
        <w:rPr>
          <w:bCs/>
          <w:b/>
        </w:rPr>
        <w:t xml:space="preserve">Librarian</w:t>
      </w:r>
      <w:r>
        <w:t xml:space="preserve"> </w:t>
      </w:r>
      <w:r>
        <w:t xml:space="preserve">here is described as one of cultural mediation. Librarians are expected to curate collections that accurately reflect both local history and global perspectives, while working closely with iwi (tribes) and local Māori leaders. This section of the book report underscores that a librarian in</w:t>
      </w:r>
      <w:r>
        <w:t xml:space="preserve"> </w:t>
      </w:r>
      <w:r>
        <w:rPr>
          <w:bCs/>
          <w:b/>
        </w:rPr>
        <w:t xml:space="preserve">New Zealand Auckland</w:t>
      </w:r>
      <w:r>
        <w:t xml:space="preserve"> </w:t>
      </w:r>
      <w:r>
        <w:t xml:space="preserve">must be culturally competent, understanding the nuances of tikanga (customs) when serving communities. It argues that failing to acknowledge this indigenous context results in libraries that are perceived as colonial institutions rather than inclusive community hubs.</w:t>
      </w:r>
    </w:p>
    <w:bookmarkEnd w:id="22"/>
    <w:bookmarkStart w:id="23" w:name="Xd1beb082d69fef134f781c24a4d4951ba1a88a3"/>
    <w:p>
      <w:pPr>
        <w:pStyle w:val="Heading2"/>
      </w:pPr>
      <w:r>
        <w:t xml:space="preserve">The Impact of Urbanization on Library Services</w:t>
      </w:r>
    </w:p>
    <w:p>
      <w:pPr>
        <w:pStyle w:val="FirstParagraph"/>
      </w:pPr>
      <w:r>
        <w:rPr>
          <w:bCs/>
          <w:b/>
        </w:rPr>
        <w:t xml:space="preserve">New Zealand Auckland</w:t>
      </w:r>
      <w:r>
        <w:t xml:space="preserve">, being the economic engine of the country, faces challenges related to urban density and changing neighborhood demographics. The literature explores how library branches adapt to these changes. For instance, suburban libraries in areas like North Shore or South Auckland may have vastly different service models compared to central city branches.</w:t>
      </w:r>
    </w:p>
    <w:p>
      <w:pPr>
        <w:pStyle w:val="BodyText"/>
      </w:pPr>
      <w:r>
        <w:t xml:space="preserve">The</w:t>
      </w:r>
      <w:r>
        <w:t xml:space="preserve"> </w:t>
      </w:r>
      <w:r>
        <w:rPr>
          <w:bCs/>
          <w:b/>
        </w:rPr>
        <w:t xml:space="preserve">Librarian</w:t>
      </w:r>
      <w:r>
        <w:t xml:space="preserve"> </w:t>
      </w:r>
      <w:r>
        <w:t xml:space="preserve">is depicted as an agile professional who must respond to the pulse of their immediate neighborhood. In rapidly gentrifying areas, librarians might focus on technology workshops and startup resources. In contrast, in lower-income communities within</w:t>
      </w:r>
      <w:r>
        <w:t xml:space="preserve"> </w:t>
      </w:r>
      <w:r>
        <w:rPr>
          <w:bCs/>
          <w:b/>
        </w:rPr>
        <w:t xml:space="preserve">New Zealand Auckland</w:t>
      </w:r>
      <w:r>
        <w:t xml:space="preserve">, the emphasis may shift toward literacy support, employment assistance, and safe havens for children after school hours. The texts provide numerous case studies demonstrating that successful library strategies are hyper-localized yet supported by city-wide policies.</w:t>
      </w:r>
    </w:p>
    <w:bookmarkEnd w:id="23"/>
    <w:bookmarkStart w:id="24" w:name="Xbe488968322966a064000b7890e405999819af0"/>
    <w:p>
      <w:pPr>
        <w:pStyle w:val="Heading2"/>
      </w:pPr>
      <w:r>
        <w:t xml:space="preserve">Digital Transformation and Information Literacy</w:t>
      </w:r>
    </w:p>
    <w:p>
      <w:pPr>
        <w:pStyle w:val="FirstParagraph"/>
      </w:pPr>
      <w:r>
        <w:t xml:space="preserve">The fourth major theme addressed in the literature is the digital transformation of library services. In</w:t>
      </w:r>
      <w:r>
        <w:t xml:space="preserve"> </w:t>
      </w:r>
      <w:r>
        <w:rPr>
          <w:bCs/>
          <w:b/>
        </w:rPr>
        <w:t xml:space="preserve">New Zealand Auckland</w:t>
      </w:r>
      <w:r>
        <w:t xml:space="preserve">, where internet connectivity is generally high, the challenge lies not just in access, but in critical evaluation of information. The modern</w:t>
      </w:r>
      <w:r>
        <w:t xml:space="preserve"> </w:t>
      </w:r>
      <w:r>
        <w:rPr>
          <w:bCs/>
          <w:b/>
        </w:rPr>
        <w:t xml:space="preserve">Librarian</w:t>
      </w:r>
      <w:r>
        <w:t xml:space="preserve"> </w:t>
      </w:r>
      <w:r>
        <w:t xml:space="preserve">plays a pivotal role in teaching information literacy to combat misinformation.</w:t>
      </w:r>
    </w:p>
    <w:p>
      <w:pPr>
        <w:pStyle w:val="BodyText"/>
      </w:pPr>
      <w:r>
        <w:t xml:space="preserve">This aspect of the report highlights how librarians are becoming educators in digital citizenship. Workshops on cybersecurity, data privacy, and effective online research are becoming standard offerings for libraries across</w:t>
      </w:r>
      <w:r>
        <w:t xml:space="preserve"> </w:t>
      </w:r>
      <w:r>
        <w:rPr>
          <w:bCs/>
          <w:b/>
        </w:rPr>
        <w:t xml:space="preserve">New Zealand Auckland</w:t>
      </w:r>
      <w:r>
        <w:t xml:space="preserve">. The texts argue that this educational role elevates the status of the librarian from a passive gatekeeper to an active intellectual leader within the community.</w:t>
      </w:r>
    </w:p>
    <w:bookmarkEnd w:id="24"/>
    <w:bookmarkStart w:id="25" w:name="X11061bf10ee07c001c4fcbab801fbf14659ffa2"/>
    <w:p>
      <w:pPr>
        <w:pStyle w:val="Heading2"/>
      </w:pPr>
      <w:r>
        <w:t xml:space="preserve">Conclusion: The Future of Librarianship in New Zealand Auckland</w:t>
      </w:r>
    </w:p>
    <w:p>
      <w:pPr>
        <w:pStyle w:val="FirstParagraph"/>
      </w:pPr>
      <w:r>
        <w:t xml:space="preserve">In conclusion, this book report synthesizes various perspectives to affirm that the profession of librarianship in</w:t>
      </w:r>
      <w:r>
        <w:t xml:space="preserve"> </w:t>
      </w:r>
      <w:r>
        <w:rPr>
          <w:bCs/>
          <w:b/>
        </w:rPr>
        <w:t xml:space="preserve">New Zealand Auckland</w:t>
      </w:r>
      <w:r>
        <w:t xml:space="preserve"> </w:t>
      </w:r>
      <w:r>
        <w:t xml:space="preserve">is dynamic, multifaceted, and essential. The literature consistently portrays the</w:t>
      </w:r>
      <w:r>
        <w:t xml:space="preserve"> </w:t>
      </w:r>
      <w:r>
        <w:rPr>
          <w:bCs/>
          <w:b/>
        </w:rPr>
        <w:t xml:space="preserve">Librarian</w:t>
      </w:r>
      <w:r>
        <w:t xml:space="preserve"> </w:t>
      </w:r>
      <w:r>
        <w:t xml:space="preserve">as a central figure in maintaining social equity and cultural diversity. By adapting to the unique needs of one of New Zealand's most vibrant cities, librarians ensure that public libraries remain relevant institutions.</w:t>
      </w:r>
    </w:p>
    <w:p>
      <w:pPr>
        <w:pStyle w:val="BodyText"/>
      </w:pPr>
      <w:r>
        <w:t xml:space="preserve">The analysis reveals that for a library to truly serve</w:t>
      </w:r>
      <w:r>
        <w:t xml:space="preserve"> </w:t>
      </w:r>
      <w:r>
        <w:rPr>
          <w:bCs/>
          <w:b/>
        </w:rPr>
        <w:t xml:space="preserve">New Zealand Auckland</w:t>
      </w:r>
      <w:r>
        <w:t xml:space="preserve">, its staff must embody a blend of traditional scholarly values and modern social work competencies. They must be fluent in multiple languages or dialects, respectful of indigenous protocols, and proficient in digital technologies. As</w:t>
      </w:r>
      <w:r>
        <w:t xml:space="preserve"> </w:t>
      </w:r>
      <w:r>
        <w:rPr>
          <w:bCs/>
          <w:b/>
        </w:rPr>
        <w:t xml:space="preserve">New Zealand Auckland</w:t>
      </w:r>
      <w:r>
        <w:t xml:space="preserve"> </w:t>
      </w:r>
      <w:r>
        <w:t xml:space="preserve">continues to grow and evolve, the role of the librarian will likely expand further into areas such as community planning advocacy and inter-agency collaboration.</w:t>
      </w:r>
    </w:p>
    <w:p>
      <w:pPr>
        <w:pStyle w:val="BodyText"/>
      </w:pPr>
      <w:r>
        <w:t xml:space="preserve">Librarian is: not just someone who shushes patrons or checks out DVDs, but a vital community architect in the bustling heart of</w:t>
      </w:r>
      <w:r>
        <w:t xml:space="preserve"> </w:t>
      </w:r>
      <w:r>
        <w:rPr>
          <w:bCs/>
          <w:b/>
        </w:rPr>
        <w:t xml:space="preserve">New Zealand Auckland</w:t>
      </w:r>
      <w:r>
        <w:t xml:space="preserve">. This report serves as a call for continued support for library funding and professional development, ensuring that these institutions can meet the ever-changing demands of their diverse populations.</w:t>
      </w:r>
    </w:p>
    <w:bookmarkEnd w:id="25"/>
    <w:bookmarkStart w:id="26" w:name="bibliographic-summary"/>
    <w:p>
      <w:pPr>
        <w:pStyle w:val="Heading2"/>
      </w:pPr>
      <w:r>
        <w:t xml:space="preserve">Bibliographic Summary</w:t>
      </w:r>
    </w:p>
    <w:p>
      <w:pPr>
        <w:pStyle w:val="FirstParagraph"/>
      </w:pPr>
      <w:r>
        <w:rPr>
          <w:iCs/>
          <w:i/>
        </w:rPr>
        <w:t xml:space="preserve">Note: The specific titles referenced in this analytical synthesis are representative of the broader body of work available on urban librarianship in New Zealand, including publications from the Auckland Council Libraries annual reports, academic journals on Māori studies and library science, and policy documents regarding public service innovation in metropolitan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Book Report on the Role of the Librarian in New Zealand Auckland</dc:title>
  <dc:creator/>
  <dc:language>en</dc:language>
  <cp:keywords/>
  <dcterms:created xsi:type="dcterms:W3CDTF">2026-07-29T20:36:13Z</dcterms:created>
  <dcterms:modified xsi:type="dcterms:W3CDTF">2026-07-29T20:36:13Z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