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Uganda</w:t>
      </w:r>
      <w:r>
        <w:t xml:space="preserve"> </w:t>
      </w:r>
      <w:r>
        <w:t xml:space="preserve">Kampala</w:t>
      </w:r>
    </w:p>
    <w:bookmarkStart w:id="28" w:name="Xae5d011d002abd1061fadd0e6eaf2f5a88b0b7b"/>
    <w:p>
      <w:pPr>
        <w:pStyle w:val="Heading1"/>
      </w:pPr>
      <w:r>
        <w:t xml:space="preserve">Book Report : The Librarian in Uganda Kampala</w:t>
      </w:r>
      <w:r>
        <w:br/>
      </w:r>
      <w:r>
        <w:t xml:space="preserve">An Analysis of Information Roles and Community Impact</w:t>
      </w:r>
    </w:p>
    <w:p>
      <w:pPr>
        <w:pStyle w:val="FirstParagraph"/>
      </w:pPr>
      <w:r>
        <w:br/>
      </w:r>
    </w:p>
    <w:p>
      <w:pPr>
        <w:pStyle w:val="BodyText"/>
      </w:pPr>
      <w:r>
        <w:rPr>
          <w:bCs/>
          <w:b/>
        </w:rPr>
        <w:t xml:space="preserve">Date :</w:t>
      </w:r>
      <w:r>
        <w:t xml:space="preserve"> </w:t>
      </w:r>
      <w:r>
        <w:t xml:space="preserve">October 26,2024</w:t>
      </w:r>
    </w:p>
    <w:p>
      <w:pPr>
        <w:pStyle w:val="BodyText"/>
      </w:pPr>
      <w:r>
        <w:rPr>
          <w:bCs/>
          <w:b/>
        </w:rPr>
        <w:t xml:space="preserve">Prepared for :</w:t>
      </w:r>
      <w:r>
        <w:t xml:space="preserve"> </w:t>
      </w:r>
      <w:r>
        <w:t xml:space="preserve">Academic Review Board</w:t>
      </w:r>
      <w:r>
        <w:br/>
      </w:r>
      <w:r>
        <w:rPr>
          <w:iCs/>
          <w:i/>
        </w:rPr>
        <w:t xml:space="preserve">(Adapted for Contextual Relevance to Uganda Kampala)</w:t>
      </w:r>
    </w:p>
    <w:bookmarkStart w:id="20" w:name="introduction"/>
    <w:p>
      <w:pPr>
        <w:pStyle w:val="Heading2"/>
      </w:pPr>
      <w:r>
        <w:t xml:space="preserve">Introduction</w:t>
      </w:r>
    </w:p>
    <w:p>
      <w:pPr>
        <w:pStyle w:val="FirstParagraph"/>
      </w:pPr>
      <w:r>
        <w:t xml:space="preserve">The concept of a librarian is often romanticized in Western literature as a silent guardian of dusty archives. However, in the dynamic and rapidly evolving context of</w:t>
      </w:r>
      <w:r>
        <w:t xml:space="preserve"> </w:t>
      </w:r>
      <w:r>
        <w:rPr>
          <w:bCs/>
          <w:b/>
        </w:rPr>
        <w:t xml:space="preserve">Uganda Kampala</w:t>
      </w:r>
      <w:r>
        <w:t xml:space="preserve">, the role of the librarian takes on a far more vibrant and multifaceted identity. This report analyzes how the traditional title "Librarian" intersects with modern digital literacy, community education, and cultural preservation within Uganda's bustling capital city. By examining current trends in library services across</w:t>
      </w:r>
      <w:r>
        <w:t xml:space="preserve"> </w:t>
      </w:r>
      <w:r>
        <w:rPr>
          <w:bCs/>
          <w:b/>
        </w:rPr>
        <w:t xml:space="preserve">Uganda Kampala</w:t>
      </w:r>
      <w:r>
        <w:t xml:space="preserve">, we can redefine what it means to be a librarian today.</w:t>
      </w:r>
    </w:p>
    <w:bookmarkEnd w:id="20"/>
    <w:bookmarkStart w:id="21" w:name="the-evolving-role-of-the-librarian"/>
    <w:p>
      <w:pPr>
        <w:pStyle w:val="Heading2"/>
      </w:pPr>
      <w:r>
        <w:t xml:space="preserve">The Evolving Role of the Librarian</w:t>
      </w:r>
    </w:p>
    <w:p>
      <w:pPr>
        <w:pStyle w:val="FirstParagraph"/>
      </w:pPr>
      <w:r>
        <w:br/>
      </w:r>
    </w:p>
    <w:p>
      <w:pPr>
        <w:pStyle w:val="BodyText"/>
      </w:pPr>
      <w:r>
        <w:t xml:space="preserve">In many developing nations, including Uganda, librarians are not merely custodians of books. In</w:t>
      </w:r>
      <w:r>
        <w:t xml:space="preserve"> </w:t>
      </w:r>
      <w:r>
        <w:rPr>
          <w:bCs/>
          <w:b/>
        </w:rPr>
        <w:t xml:space="preserve">Uganda Kampala</w:t>
      </w:r>
      <w:r>
        <w:t xml:space="preserve">, the professional librarian serves as an educator, a technology trainer, and a community connector. With internet penetration rates rising across East Africa, libraries have transformed into digital hubs. The modern librarian in this region must be proficient in information retrieval systems while simultaneously addressing the digital divide that still affects many marginalized communities.</w:t>
      </w:r>
    </w:p>
    <w:p>
      <w:pPr>
        <w:pStyle w:val="BodyText"/>
      </w:pPr>
      <w:r>
        <w:br/>
      </w:r>
    </w:p>
    <w:p>
      <w:pPr>
        <w:pStyle w:val="BodyText"/>
      </w:pPr>
      <w:r>
        <w:t xml:space="preserve">Furthermore, the</w:t>
      </w:r>
      <w:r>
        <w:t xml:space="preserve"> </w:t>
      </w:r>
      <w:r>
        <w:rPr>
          <w:bCs/>
          <w:b/>
        </w:rPr>
        <w:t xml:space="preserve">Librarian</w:t>
      </w:r>
      <w:r>
        <w:t xml:space="preserve"> </w:t>
      </w:r>
      <w:r>
        <w:t xml:space="preserve">often acts as a gatekeeper against misinformation. In an era where fake news spreads rapidly via social media platforms prevalent in African urban centers, the credibility and authority of a trained librarian are more valuable than ever. They teach critical thinking skills alongside basic computer literacy.</w:t>
      </w:r>
    </w:p>
    <w:p>
      <w:pPr>
        <w:pStyle w:val="BodyText"/>
      </w:pPr>
      <w:r>
        <w:br/>
      </w:r>
    </w:p>
    <w:bookmarkEnd w:id="21"/>
    <w:bookmarkStart w:id="22" w:name="X795bc7e6ea82280e7b7babe3f60d8aaaac033d2"/>
    <w:p>
      <w:pPr>
        <w:pStyle w:val="Heading2"/>
      </w:pPr>
      <w:r>
        <w:t xml:space="preserve">The Contextual Significance of Uganda Kampala</w:t>
      </w:r>
    </w:p>
    <w:p>
      <w:pPr>
        <w:pStyle w:val="FirstParagraph"/>
      </w:pPr>
      <w:r>
        <w:br/>
      </w:r>
    </w:p>
    <w:p>
      <w:pPr>
        <w:pStyle w:val="BodyText"/>
      </w:pPr>
      <w:r>
        <w:t xml:space="preserve">To understand the impact of librarianship, one must consider the unique socio-economic landscape of</w:t>
      </w:r>
      <w:r>
        <w:t xml:space="preserve"> </w:t>
      </w:r>
      <w:r>
        <w:rPr>
          <w:bCs/>
          <w:b/>
        </w:rPr>
        <w:t xml:space="preserve">Uganda Kampala</w:t>
      </w:r>
      <w:r>
        <w:t xml:space="preserve">. As one of Africa's fastest-growing cities,</w:t>
      </w:r>
      <w:r>
        <w:t xml:space="preserve"> </w:t>
      </w:r>
      <w:r>
        <w:rPr>
          <w:bCs/>
          <w:b/>
        </w:rPr>
        <w:t xml:space="preserve">Uganda Kampala</w:t>
      </w:r>
      <w:r>
        <w:t xml:space="preserve"> </w:t>
      </w:r>
      <w:r>
        <w:t xml:space="preserve">faces challenges related to overcrowding, informal economies, and educational disparities. Libraries located within this metropolis serve as rare safe spaces for intellectual growth among youth who may not have access to private tutoring or advanced technological resources at home.</w:t>
      </w:r>
    </w:p>
    <w:p>
      <w:pPr>
        <w:pStyle w:val="BodyText"/>
      </w:pPr>
      <w:r>
        <w:br/>
      </w:r>
    </w:p>
    <w:p>
      <w:pPr>
        <w:pStyle w:val="BodyText"/>
      </w:pPr>
      <w:r>
        <w:t xml:space="preserve">The public libraries in</w:t>
      </w:r>
      <w:r>
        <w:t xml:space="preserve"> </w:t>
      </w:r>
      <w:r>
        <w:rPr>
          <w:bCs/>
          <w:b/>
        </w:rPr>
        <w:t xml:space="preserve">Uganda Kampala</w:t>
      </w:r>
      <w:r>
        <w:t xml:space="preserve">, such as those supported by non-governmental organizations and local government initiatives, play a crucial role in supporting the national curriculum. Students from primary through university levels rely on these facilities for research materials that are otherwise inaccessible due to high costs of textbooks and journal subscriptions. Thus, the</w:t>
      </w:r>
      <w:r>
        <w:t xml:space="preserve"> </w:t>
      </w:r>
      <w:r>
        <w:rPr>
          <w:bCs/>
          <w:b/>
        </w:rPr>
        <w:t xml:space="preserve">Librarian</w:t>
      </w:r>
      <w:r>
        <w:t xml:space="preserve"> </w:t>
      </w:r>
      <w:r>
        <w:t xml:space="preserve">becomes an indispensable partner in Uganda's educational development goals.</w:t>
      </w:r>
    </w:p>
    <w:p>
      <w:pPr>
        <w:pStyle w:val="BodyText"/>
      </w:pPr>
      <w:r>
        <w:br/>
      </w:r>
    </w:p>
    <w:bookmarkEnd w:id="22"/>
    <w:bookmarkStart w:id="23" w:name="Xf9a9670eaaae9b2c5722032d3f6bcee710acc9e"/>
    <w:p>
      <w:pPr>
        <w:pStyle w:val="Heading2"/>
      </w:pPr>
      <w:r>
        <w:t xml:space="preserve">Cultural Preservation and Oral Traditions</w:t>
      </w:r>
    </w:p>
    <w:p>
      <w:pPr>
        <w:pStyle w:val="FirstParagraph"/>
      </w:pPr>
      <w:r>
        <w:br/>
      </w:r>
    </w:p>
    <w:p>
      <w:pPr>
        <w:pStyle w:val="BodyText"/>
      </w:pPr>
      <w:r>
        <w:t xml:space="preserve">A critical aspect of the</w:t>
      </w:r>
      <w:r>
        <w:t xml:space="preserve"> </w:t>
      </w:r>
      <w:r>
        <w:rPr>
          <w:bCs/>
          <w:b/>
        </w:rPr>
        <w:t xml:space="preserve">Librarian</w:t>
      </w:r>
      <w:r>
        <w:t xml:space="preserve">'s duty in Africa is the preservation of local heritage. While digital resources are vital, there is a pressing need to document oral histories, folklore, and indigenous knowledge systems unique to Uganda. Librarians working in</w:t>
      </w:r>
      <w:r>
        <w:t xml:space="preserve"> </w:t>
      </w:r>
      <w:r>
        <w:rPr>
          <w:bCs/>
          <w:b/>
        </w:rPr>
        <w:t xml:space="preserve">Uganda Kampala</w:t>
      </w:r>
      <w:r>
        <w:t xml:space="preserve"> </w:t>
      </w:r>
      <w:r>
        <w:t xml:space="preserve">have begun collaborating with elders and community leaders to digitize these oral traditions. This process ensures that the cultural identity of Ugandans is not lost in globalization.</w:t>
      </w:r>
    </w:p>
    <w:p>
      <w:pPr>
        <w:pStyle w:val="BodyText"/>
      </w:pPr>
      <w:r>
        <w:br/>
      </w:r>
    </w:p>
    <w:p>
      <w:pPr>
        <w:pStyle w:val="BodyText"/>
      </w:pPr>
      <w:r>
        <w:t xml:space="preserve">By archiving songs, stories, and historical narratives specific to various ethnic groups within Uganda, the</w:t>
      </w:r>
      <w:r>
        <w:t xml:space="preserve"> </w:t>
      </w:r>
      <w:r>
        <w:rPr>
          <w:bCs/>
          <w:b/>
        </w:rPr>
        <w:t xml:space="preserve">Librarian</w:t>
      </w:r>
      <w:r>
        <w:t xml:space="preserve"> </w:t>
      </w:r>
      <w:r>
        <w:t xml:space="preserve">contributes significantly to national cohesion. This work bridges the gap between traditional African ways of knowing and modern archival practices.</w:t>
      </w:r>
    </w:p>
    <w:p>
      <w:pPr>
        <w:pStyle w:val="BodyText"/>
      </w:pPr>
      <w:r>
        <w:br/>
      </w:r>
    </w:p>
    <w:bookmarkEnd w:id="23"/>
    <w:bookmarkStart w:id="24" w:name="X37b8eca13dfa82b474bd20f38106823b6d2dc87"/>
    <w:p>
      <w:pPr>
        <w:pStyle w:val="Heading2"/>
      </w:pPr>
      <w:r>
        <w:t xml:space="preserve">Challenges Facing Librarians in Uganda Kampala</w:t>
      </w:r>
    </w:p>
    <w:p>
      <w:pPr>
        <w:pStyle w:val="FirstParagraph"/>
      </w:pPr>
      <w:r>
        <w:br/>
      </w:r>
    </w:p>
    <w:p>
      <w:pPr>
        <w:pStyle w:val="BodyText"/>
      </w:pPr>
      <w:r>
        <w:t xml:space="preserve">Despite their importance, librarians in</w:t>
      </w:r>
      <w:r>
        <w:t xml:space="preserve"> </w:t>
      </w:r>
      <w:r>
        <w:rPr>
          <w:bCs/>
          <w:b/>
        </w:rPr>
        <w:t xml:space="preserve">Uganda Kampala</w:t>
      </w:r>
      <w:r>
        <w:t xml:space="preserve"> </w:t>
      </w:r>
      <w:r>
        <w:t xml:space="preserve">face significant hurdles. Funding remains a persistent issue, leading to outdated equipment and limited access to international journals. Additionally, there is often a lack of professional development opportunities for library staff compared to teachers or doctors.</w:t>
      </w:r>
    </w:p>
    <w:p>
      <w:pPr>
        <w:pStyle w:val="BodyText"/>
      </w:pPr>
      <w:r>
        <w:br/>
      </w:r>
    </w:p>
    <w:p>
      <w:pPr>
        <w:pStyle w:val="BodyText"/>
      </w:pPr>
      <w:r>
        <w:t xml:space="preserve">Cultural perceptions also pose challenges. In some segments of</w:t>
      </w:r>
      <w:r>
        <w:t xml:space="preserve"> </w:t>
      </w:r>
      <w:r>
        <w:rPr>
          <w:bCs/>
          <w:b/>
        </w:rPr>
        <w:t xml:space="preserve">Uganda Kampala</w:t>
      </w:r>
      <w:r>
        <w:t xml:space="preserve">'s population, libraries are still viewed solely as places for borrowing books rather than centers for lifelong learning and innovation. Changing this mindset requires active engagement from librarians who must market their services effectively to demonstrate their value proposition.</w:t>
      </w:r>
    </w:p>
    <w:p>
      <w:pPr>
        <w:pStyle w:val="BodyText"/>
      </w:pPr>
      <w:r>
        <w:br/>
      </w:r>
    </w:p>
    <w:bookmarkEnd w:id="24"/>
    <w:bookmarkStart w:id="25" w:name="the-way-forward"/>
    <w:p>
      <w:pPr>
        <w:pStyle w:val="Heading2"/>
      </w:pPr>
      <w:r>
        <w:t xml:space="preserve">The Way Forward</w:t>
      </w:r>
    </w:p>
    <w:p>
      <w:pPr>
        <w:pStyle w:val="FirstParagraph"/>
      </w:pPr>
      <w:r>
        <w:br/>
      </w:r>
    </w:p>
    <w:p>
      <w:pPr>
        <w:pStyle w:val="BodyText"/>
      </w:pPr>
      <w:r>
        <w:t xml:space="preserve">To enhance the effectiveness of the</w:t>
      </w:r>
      <w:r>
        <w:t xml:space="preserve"> </w:t>
      </w:r>
      <w:r>
        <w:rPr>
          <w:bCs/>
          <w:b/>
        </w:rPr>
        <w:t xml:space="preserve">Librarian</w:t>
      </w:r>
      <w:r>
        <w:t xml:space="preserve"> </w:t>
      </w:r>
      <w:r>
        <w:t xml:space="preserve">in</w:t>
      </w:r>
      <w:r>
        <w:t xml:space="preserve"> </w:t>
      </w:r>
      <w:r>
        <w:rPr>
          <w:bCs/>
          <w:b/>
        </w:rPr>
        <w:t xml:space="preserve">Uganda Kampala</w:t>
      </w:r>
      <w:r>
        <w:t xml:space="preserve">, several strategic actions are recommended. First, increased investment in library infrastructure is necessary to equip facilities with reliable internet and modern computers. Second, partnerships between local libraries and international academic institutions can facilitate resource sharing.</w:t>
      </w:r>
    </w:p>
    <w:p>
      <w:pPr>
        <w:pStyle w:val="BodyText"/>
      </w:pPr>
      <w:r>
        <w:br/>
      </w:r>
    </w:p>
    <w:p>
      <w:pPr>
        <w:pStyle w:val="BodyText"/>
      </w:pPr>
      <w:r>
        <w:t xml:space="preserve">Educational campaigns led by librarians themselves could help reshape public perception about the utility of libraries. Workshops on entrepreneurship, coding, and job readiness offered at library venues in</w:t>
      </w:r>
      <w:r>
        <w:t xml:space="preserve"> </w:t>
      </w:r>
      <w:r>
        <w:rPr>
          <w:bCs/>
          <w:b/>
        </w:rPr>
        <w:t xml:space="preserve">Uganda Kampala</w:t>
      </w:r>
      <w:r>
        <w:t xml:space="preserve"> </w:t>
      </w:r>
      <w:r>
        <w:t xml:space="preserve">would attract a broader demographic beyond just students.</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In conclusion, the role of the</w:t>
      </w:r>
      <w:r>
        <w:t xml:space="preserve"> </w:t>
      </w:r>
      <w:r>
        <w:rPr>
          <w:bCs/>
          <w:b/>
        </w:rPr>
        <w:t xml:space="preserve">Librarian</w:t>
      </w:r>
      <w:r>
        <w:t xml:space="preserve"> </w:t>
      </w:r>
      <w:r>
        <w:t xml:space="preserve">in</w:t>
      </w:r>
    </w:p>
    <w:p>
      <w:pPr>
        <w:pStyle w:val="BodyText"/>
      </w:pPr>
      <w:r>
        <w:t xml:space="preserve">Uganda Kampala extends far beyond traditional boundaries. They are educators, technologists, cultural preservers, and community activists. Their work directly supports Uganda's development agenda by promoting literacy and information access.</w:t>
      </w:r>
    </w:p>
    <w:p>
      <w:pPr>
        <w:pStyle w:val="BodyText"/>
      </w:pPr>
      <w:r>
        <w:br/>
      </w:r>
    </w:p>
    <w:p>
      <w:pPr>
        <w:pStyle w:val="BodyText"/>
      </w:pPr>
      <w:r>
        <w:t xml:space="preserve">This book report emphasizes that investing in librarianship is not merely a cultural endeavor but an economic imperative for</w:t>
      </w:r>
      <w:r>
        <w:t xml:space="preserve"> </w:t>
      </w:r>
      <w:r>
        <w:rPr>
          <w:bCs/>
          <w:b/>
        </w:rPr>
        <w:t xml:space="preserve">Uganda Kampala</w:t>
      </w:r>
      <w:r>
        <w:t xml:space="preserve">. As the city continues to grow, its libraries must evolve into robust hubs of knowledge exchange, empowering citizens through informed decision-making and skill acquisition. The future of</w:t>
      </w:r>
      <w:r>
        <w:t xml:space="preserve"> </w:t>
      </w:r>
      <w:r>
        <w:rPr>
          <w:bCs/>
          <w:b/>
        </w:rPr>
        <w:t xml:space="preserve">Uganda Kampala</w:t>
      </w:r>
      <w:r>
        <w:t xml:space="preserve">'s intellectual landscape depends heavily on the continued support and recognition of its dedicated librarians.</w:t>
      </w:r>
    </w:p>
    <w:p>
      <w:pPr>
        <w:pStyle w:val="BodyText"/>
      </w:pPr>
      <w:r>
        <w:br/>
      </w:r>
    </w:p>
    <w:bookmarkEnd w:id="26"/>
    <w:bookmarkStart w:id="27" w:name="references"/>
    <w:p>
      <w:pPr>
        <w:pStyle w:val="Heading2"/>
      </w:pPr>
      <w:r>
        <w:t xml:space="preserve">References</w:t>
      </w:r>
    </w:p>
    <w:p>
      <w:pPr>
        <w:pStyle w:val="FirstParagraph"/>
      </w:pPr>
      <w:r>
        <w:br/>
      </w:r>
    </w:p>
    <w:p>
      <w:pPr>
        <w:numPr>
          <w:ilvl w:val="0"/>
          <w:numId w:val="1001"/>
        </w:numPr>
        <w:pStyle w:val="Compact"/>
      </w:pPr>
      <w:r>
        <w:t xml:space="preserve">ILO Report on Digital Literacy in East Africa (2023)</w:t>
      </w:r>
    </w:p>
    <w:p>
      <w:pPr>
        <w:numPr>
          <w:ilvl w:val="0"/>
          <w:numId w:val="1001"/>
        </w:numPr>
        <w:pStyle w:val="Compact"/>
      </w:pPr>
      <w:r>
        <w:t xml:space="preserve">Ministry of Education and Sports Uganda Guidelines for Library Services</w:t>
      </w:r>
    </w:p>
    <w:p>
      <w:pPr>
        <w:numPr>
          <w:ilvl w:val="0"/>
          <w:numId w:val="1001"/>
        </w:numPr>
        <w:pStyle w:val="Compact"/>
      </w:pPr>
      <w:r>
        <w:t xml:space="preserve">Journal of African Studies: The Role of Public Libraries in Urban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Uganda Kampala</dc:title>
  <dc:creator/>
  <dc:language>en</dc:language>
  <cp:keywords/>
  <dcterms:created xsi:type="dcterms:W3CDTF">2026-07-29T15:46:03Z</dcterms:created>
  <dcterms:modified xsi:type="dcterms:W3CDTF">2026-07-29T15:46:03Z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