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book-report"/>
    <w:p>
      <w:pPr>
        <w:pStyle w:val="Heading1"/>
      </w:pPr>
      <w:r>
        <w:t xml:space="preserve">Book Report</w:t>
      </w:r>
    </w:p>
    <w:p>
      <w:pPr>
        <w:pStyle w:val="FirstParagraph"/>
      </w:pPr>
      <w:r>
        <w:rPr>
          <w:bCs/>
          <w:b/>
        </w:rPr>
        <w:t xml:space="preserve">Title:</w:t>
      </w:r>
      <w:r>
        <w:br/>
      </w:r>
      <w:r>
        <w:t xml:space="preserve">The Librarian in the Context of United Arab Emirates Abu Dhabi: A Critical Analysis of Cultural Preservation and Knowledge Accessibility</w:t>
      </w:r>
      <w:r>
        <w:br/>
      </w:r>
      <w:r>
        <w:br/>
      </w:r>
      <w:r>
        <w:rPr>
          <w:iCs/>
          <w:i/>
        </w:rPr>
        <w:t xml:space="preserve">A comprehensive report analyzing the evolving role, significance, and societal impact of librarians within one of the most ambitious cultural hubs in the Middle East.</w:t>
      </w:r>
    </w:p>
    <w:bookmarkStart w:id="20" w:name="introduction"/>
    <w:p>
      <w:pPr>
        <w:pStyle w:val="Heading2"/>
      </w:pPr>
      <w:r>
        <w:t xml:space="preserve">1. Introduction</w:t>
      </w:r>
    </w:p>
    <w:p>
      <w:pPr>
        <w:pStyle w:val="FirstParagraph"/>
      </w:pPr>
      <w:r>
        <w:t xml:space="preserve">In the rapidly modernizing landscape of global knowledge management, few institutions have undergone as dramatic a transformation as libraries in recent decades. This report explores the critical role of</w:t>
      </w:r>
      <w:r>
        <w:t xml:space="preserve"> </w:t>
      </w:r>
      <w:r>
        <w:rPr>
          <w:bCs/>
          <w:b/>
        </w:rPr>
        <w:t xml:space="preserve">The Librarian</w:t>
      </w:r>
      <w:r>
        <w:t xml:space="preserve">, focusing specifically on their impact within the unique sociocultural and educational ecosystem of</w:t>
      </w:r>
      <w:r>
        <w:t xml:space="preserve"> </w:t>
      </w:r>
      <w:r>
        <w:rPr>
          <w:bCs/>
          <w:b/>
        </w:rPr>
        <w:t xml:space="preserve">United Arab Emirates Abu Dhabi</w:t>
      </w:r>
      <w:r>
        <w:t xml:space="preserve">. As</w:t>
      </w:r>
    </w:p>
    <w:p>
      <w:pPr>
        <w:pStyle w:val="BodyText"/>
      </w:pPr>
      <w:r>
        <w:t xml:space="preserve">United Arab Emirates Abu Dhabi has positioned itself at the forefront of global cultural exchange and innovation, driven largely by visionary leadership such as Vision 2030 and its subsequent iterations, the function of libraries has transcended traditional boundaries. They have become dynamic hubs for community engagement, digital literacy, heritage preservation, and interfaith dialogue.</w:t>
      </w:r>
    </w:p>
    <w:p>
      <w:pPr>
        <w:pStyle w:val="BodyText"/>
      </w:pPr>
      <w:r>
        <w:t xml:space="preserve">The purpose of this report is to evaluate how librarians in</w:t>
      </w:r>
      <w:r>
        <w:t xml:space="preserve"> </w:t>
      </w:r>
      <w:r>
        <w:rPr>
          <w:bCs/>
          <w:b/>
        </w:rPr>
        <w:t xml:space="preserve">United Arab Emirates Abu Dhabi</w:t>
      </w:r>
      <w:r>
        <w:t xml:space="preserve"> </w:t>
      </w:r>
      <w:r>
        <w:t xml:space="preserve">navigate their professional responsibilities while addressing local cultural nuances. It argues that the modern librarian in this region acts not merely as a custodian of books but as an architect of social cohesion, a guardian of national identity, and a facilitator of future-ready skills.</w:t>
      </w:r>
    </w:p>
    <w:bookmarkEnd w:id="20"/>
    <w:bookmarkStart w:id="21" w:name="X6cfccf888c2a64bc3e971576f3b2f0041043f99"/>
    <w:p>
      <w:pPr>
        <w:pStyle w:val="Heading2"/>
      </w:pPr>
      <w:r>
        <w:t xml:space="preserve">2. The Evolution of Libraries in United Arab Emirates Abu Dhabi</w:t>
      </w:r>
    </w:p>
    <w:p>
      <w:pPr>
        <w:pStyle w:val="FirstParagraph"/>
      </w:pPr>
      <w:r>
        <w:t xml:space="preserve">To understand the contemporary role</w:t>
      </w:r>
      <w:r>
        <w:t xml:space="preserve"> </w:t>
      </w:r>
      <w:r>
        <w:rPr>
          <w:bCs/>
          <w:b/>
        </w:rPr>
        <w:t xml:space="preserve">The Librarian</w:t>
      </w:r>
      <w:r>
        <w:t xml:space="preserve">, one must first appreciate the infrastructural renaissance occurring across</w:t>
      </w:r>
      <w:r>
        <w:t xml:space="preserve"> </w:t>
      </w:r>
      <w:r>
        <w:rPr>
          <w:bCs/>
          <w:b/>
        </w:rPr>
        <w:t xml:space="preserve">United Arab Emirates Abu Dhabi</w:t>
      </w:r>
      <w:r>
        <w:t xml:space="preserve">. With landmark projects like Zayed National Museum, Louvre Abu Dhabi, and New York University Abu Dhabi (NYUAD), the emirate has established itself as a global center for arts and sciences. Within this context, public libraries such as the Al Qasba Public Library and specialized academic repositories have been redesigned to reflect modern aesthetic standards.</w:t>
      </w:r>
    </w:p>
    <w:p>
      <w:pPr>
        <w:pStyle w:val="BodyText"/>
      </w:pPr>
      <w:r>
        <w:rPr>
          <w:bCs/>
          <w:b/>
        </w:rPr>
        <w:t xml:space="preserve">The Librarian</w:t>
      </w:r>
      <w:r>
        <w:t xml:space="preserve"> </w:t>
      </w:r>
      <w:r>
        <w:t xml:space="preserve">in</w:t>
      </w:r>
    </w:p>
    <w:p>
      <w:pPr>
        <w:pStyle w:val="BodyText"/>
      </w:pPr>
      <w:r>
        <w:t xml:space="preserve">United Arab Emirates Abu Dhabi now operates in spaces that are multi-functional, utilizing advanced technology for cataloging, digital archives, and virtual reality experiences. The shift from physical-only repositories to hybrid digital-physical environments requires professionals who are adept at both classical archival science and modern information technology.</w:t>
      </w:r>
    </w:p>
    <w:bookmarkEnd w:id="21"/>
    <w:bookmarkStart w:id="22" w:name="cultural-preservation-and-heritage"/>
    <w:p>
      <w:pPr>
        <w:pStyle w:val="Heading2"/>
      </w:pPr>
      <w:r>
        <w:t xml:space="preserve">3. Cultural Preservation and Heritage</w:t>
      </w:r>
    </w:p>
    <w:p>
      <w:pPr>
        <w:pStyle w:val="FirstParagraph"/>
      </w:pPr>
      <w:r>
        <w:t xml:space="preserve">A significant aspect of</w:t>
      </w:r>
      <w:r>
        <w:t xml:space="preserve"> </w:t>
      </w:r>
      <w:r>
        <w:rPr>
          <w:bCs/>
          <w:b/>
        </w:rPr>
        <w:t xml:space="preserve">The Librarian's</w:t>
      </w:r>
      <w:r>
        <w:t xml:space="preserve"> </w:t>
      </w:r>
      <w:r>
        <w:t xml:space="preserve">role in</w:t>
      </w:r>
    </w:p>
    <w:p>
      <w:pPr>
        <w:pStyle w:val="BodyText"/>
      </w:pPr>
      <w:r>
        <w:t xml:space="preserve">United Arab Emirates Abu Dhabi, is the preservation of Emirati heritage. Unlike Western contexts where libraries often focus predominantly on contemporary or international literature, librarians here must actively curate collections that reflect local history, Bedouin traditions, maritime history, and Islamic art.</w:t>
      </w:r>
    </w:p>
    <w:p>
      <w:pPr>
        <w:pStyle w:val="BlockText"/>
      </w:pPr>
      <w:r>
        <w:t xml:space="preserve">"A library in this region is not just a place to read; it is a sanctuary for identity. Our primary task is ensuring the stories of our ancestors are accessible to future generations."</w:t>
      </w:r>
    </w:p>
    <w:p>
      <w:pPr>
        <w:pStyle w:val="FirstParagraph"/>
      </w:pPr>
      <w:r>
        <w:t xml:space="preserve">This cultural mandate requires</w:t>
      </w:r>
      <w:r>
        <w:t xml:space="preserve"> </w:t>
      </w:r>
      <w:r>
        <w:rPr>
          <w:bCs/>
          <w:b/>
        </w:rPr>
        <w:t xml:space="preserve">The Librarian</w:t>
      </w:r>
      <w:r>
        <w:t xml:space="preserve"> </w:t>
      </w:r>
      <w:r>
        <w:t xml:space="preserve">to engage in sensitive archival practices, preserving manuscripts and oral histories that might otherwise be lost. Furthermore, they play a crucial role in promoting Arabic literature alongside English translations, thereby maintaining linguistic diversity while fostering global communication.</w:t>
      </w:r>
    </w:p>
    <w:bookmarkEnd w:id="22"/>
    <w:bookmarkStart w:id="23" w:name="education-and-digital-literacy"/>
    <w:p>
      <w:pPr>
        <w:pStyle w:val="Heading2"/>
      </w:pPr>
      <w:r>
        <w:t xml:space="preserve">4. Education and Digital Literacy</w:t>
      </w:r>
    </w:p>
    <w:p>
      <w:pPr>
        <w:pStyle w:val="FirstParagraph"/>
      </w:pPr>
      <w:r>
        <w:t xml:space="preserve">In</w:t>
      </w:r>
      <w:r>
        <w:t xml:space="preserve"> </w:t>
      </w:r>
      <w:r>
        <w:rPr>
          <w:bCs/>
          <w:b/>
        </w:rPr>
        <w:t xml:space="preserve">United Arab Emirates Abu Dhabi</w:t>
      </w:r>
      <w:r>
        <w:t xml:space="preserve">, education is heavily prioritized by the government as a pillar of economic diversification. Consequently,</w:t>
      </w:r>
      <w:r>
        <w:t xml:space="preserve"> </w:t>
      </w:r>
      <w:r>
        <w:rPr>
          <w:bCs/>
          <w:b/>
        </w:rPr>
        <w:t xml:space="preserve">The Librarian</w:t>
      </w:r>
    </w:p>
    <w:p>
      <w:pPr>
        <w:numPr>
          <w:ilvl w:val="0"/>
          <w:numId w:val="1001"/>
        </w:numPr>
        <w:pStyle w:val="Compact"/>
      </w:pPr>
      <w:r>
        <w:rPr>
          <w:bCs/>
          <w:b/>
        </w:rPr>
        <w:t xml:space="preserve">Digital Literacy Programs:</w:t>
      </w:r>
      <w:r>
        <w:t xml:space="preserve"> </w:t>
      </w:r>
      <w:r>
        <w:t xml:space="preserve">Librarians conduct workshops on navigating digital databases, understanding cyber safety, and utilizing AI tools for learning. This is particularly vital in a region striving to be a leader in artificial intelligence and renewable energy technologies.</w:t>
      </w:r>
    </w:p>
    <w:p>
      <w:pPr>
        <w:numPr>
          <w:ilvl w:val="0"/>
          <w:numId w:val="1001"/>
        </w:numPr>
        <w:pStyle w:val="Compact"/>
      </w:pPr>
      <w:r>
        <w:rPr>
          <w:bCs/>
          <w:b/>
        </w:rPr>
        <w:t xml:space="preserve">Lifelong Learning Hubs:</w:t>
      </w:r>
      <w:r>
        <w:t xml:space="preserve"> </w:t>
      </w:r>
      <w:r>
        <w:t xml:space="preserve">Libraries host seminars on entrepreneurship coding boot camps, and cultural exchange events. Here</w:t>
      </w:r>
      <w:r>
        <w:t xml:space="preserve"> </w:t>
      </w:r>
      <w:r>
        <w:rPr>
          <w:bCs/>
          <w:b/>
        </w:rPr>
        <w:t xml:space="preserve">The Librarian</w:t>
      </w:r>
    </w:p>
    <w:p>
      <w:pPr>
        <w:numPr>
          <w:ilvl w:val="0"/>
          <w:numId w:val="1001"/>
        </w:numPr>
        <w:pStyle w:val="Compact"/>
      </w:pPr>
      <w:r>
        <w:rPr>
          <w:bCs/>
          <w:b/>
        </w:rPr>
        <w:t xml:space="preserve">Inclusivity in Education:</w:t>
      </w:r>
      <w:r>
        <w:t xml:space="preserve"> </w:t>
      </w:r>
      <w:r>
        <w:t xml:space="preserve">With</w:t>
      </w:r>
    </w:p>
    <w:p>
      <w:pPr>
        <w:numPr>
          <w:ilvl w:val="0"/>
          <w:numId w:val="1000"/>
        </w:numPr>
        <w:pStyle w:val="Compact"/>
      </w:pPr>
      <w:r>
        <w:t xml:space="preserve">United Arab Emirates Abu Dhabi</w:t>
      </w:r>
    </w:p>
    <w:bookmarkEnd w:id="23"/>
    <w:bookmarkStart w:id="24" w:name="social-cohesion-and-community-engagement"/>
    <w:p>
      <w:pPr>
        <w:pStyle w:val="Heading2"/>
      </w:pPr>
      <w:r>
        <w:t xml:space="preserve">5. Social Cohesion and Community Engagement</w:t>
      </w:r>
    </w:p>
    <w:p>
      <w:pPr>
        <w:pStyle w:val="FirstParagraph"/>
      </w:pPr>
      <w:r>
        <w:t xml:space="preserve">The LibrarianUnited Arab Emirates Abu Dhabi. Libraries have become safe spaces for intergenerational dialogue, allowing elders to share stories with youth. They also serve as neutral grounds where people from diverse backgrounds can interact peacefully.</w:t>
      </w:r>
    </w:p>
    <w:p>
      <w:pPr>
        <w:pStyle w:val="BodyText"/>
      </w:pPr>
      <w:r>
        <w:t xml:space="preserve">Events such as World Book Day, poetry readings featuring local Emirati poets, and children's storytelling hours are meticulously planned by</w:t>
      </w:r>
      <w:r>
        <w:t xml:space="preserve"> </w:t>
      </w:r>
      <w:r>
        <w:rPr>
          <w:bCs/>
          <w:b/>
        </w:rPr>
        <w:t xml:space="preserve">The Librarian</w:t>
      </w:r>
      <w:r>
        <w:t xml:space="preserve">. These activities reinforce social bonds and instill a love for reading among younger demographics. Moreover, librarians collaborate with NGOs to provide resources for underprivileged communities ensuring that knowledge is accessible to all residents regardless of socioeconomic status.</w:t>
      </w:r>
    </w:p>
    <w:bookmarkEnd w:id="24"/>
    <w:bookmarkStart w:id="25" w:name="Xd100aa93a2fc3f31822c542b58780bba9310c90"/>
    <w:p>
      <w:pPr>
        <w:pStyle w:val="Heading2"/>
      </w:pPr>
      <w:r>
        <w:t xml:space="preserve">6. Challenges Faced by The Librarian in United Arab Emirates Abu Dhabi</w:t>
      </w:r>
    </w:p>
    <w:p>
      <w:pPr>
        <w:pStyle w:val="FirstParagraph"/>
      </w:pPr>
      <w:r>
        <w:t xml:space="preserve">Despite the progress made,</w:t>
      </w:r>
    </w:p>
    <w:p>
      <w:pPr>
        <w:pStyle w:val="BodyText"/>
      </w:pPr>
      <w:r>
        <w:t xml:space="preserve">The LibrarianUnited Arab Emirates Abu Dhabi:</w:t>
      </w:r>
    </w:p>
    <w:p>
      <w:pPr>
        <w:numPr>
          <w:ilvl w:val="0"/>
          <w:numId w:val="1002"/>
        </w:numPr>
        <w:pStyle w:val="Compact"/>
      </w:pPr>
      <w:r>
        <w:rPr>
          <w:bCs/>
          <w:b/>
        </w:rPr>
        <w:t xml:space="preserve">Rapid Technological Change:</w:t>
      </w:r>
    </w:p>
    <w:p>
      <w:pPr>
        <w:numPr>
          <w:ilvl w:val="0"/>
          <w:numId w:val="1002"/>
        </w:numPr>
        <w:pStyle w:val="Compact"/>
      </w:pPr>
      <w:r>
        <w:rPr>
          <w:bCs/>
          <w:b/>
        </w:rPr>
        <w:t xml:space="preserve">Content Moderation:</w:t>
      </w:r>
    </w:p>
    <w:bookmarkEnd w:id="25"/>
    <w:bookmarkStart w:id="26" w:name="conclusion"/>
    <w:p>
      <w:pPr>
        <w:pStyle w:val="Heading2"/>
      </w:pPr>
      <w:r>
        <w:t xml:space="preserve">7. Conclusion</w:t>
      </w:r>
    </w:p>
    <w:p>
      <w:pPr>
        <w:pStyle w:val="FirstParagraph"/>
      </w:pPr>
      <w:r>
        <w:t xml:space="preserve">In conclusion,</w:t>
      </w:r>
      <w:r>
        <w:t xml:space="preserve"> </w:t>
      </w:r>
      <w:r>
        <w:rPr>
          <w:bCs/>
          <w:b/>
        </w:rPr>
        <w:t xml:space="preserve">The LibrarianUnited Arab Emirates Abu Dhabi</w:t>
      </w:r>
    </w:p>
    <w:p>
      <w:pPr>
        <w:pStyle w:val="BodyText"/>
      </w:pPr>
      <w:r>
        <w:t xml:space="preserve">As</w:t>
      </w:r>
      <w:r>
        <w:t xml:space="preserve"> </w:t>
      </w:r>
      <w:r>
        <w:rPr>
          <w:bCs/>
          <w:b/>
        </w:rPr>
        <w:t xml:space="preserve">United Arab Emirates Abu DhabiThe Librarian</w:t>
      </w:r>
    </w:p>
    <w:bookmarkEnd w:id="26"/>
    <w:bookmarkStart w:id="27" w:name="references"/>
    <w:p>
      <w:pPr>
        <w:pStyle w:val="Heading2"/>
      </w:pPr>
      <w:r>
        <w:t xml:space="preserve">8. References</w:t>
      </w:r>
    </w:p>
    <w:p>
      <w:pPr>
        <w:pStyle w:val="FirstParagraph"/>
      </w:pPr>
      <w:r>
        <w:t xml:space="preserve">(Note: This report synthesizes general trends and observations regarding library practices within the UAE context)</w:t>
      </w:r>
    </w:p>
    <w:p>
      <w:pPr>
        <w:numPr>
          <w:ilvl w:val="0"/>
          <w:numId w:val="1003"/>
        </w:numPr>
        <w:pStyle w:val="Compact"/>
      </w:pPr>
      <w:r>
        <w:t xml:space="preserve">Aboobaker, A. (Year). The Role of Libraries in Promoting Reading Culture among Emirati Youth. Journal of Arabic Literature.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United Arab Emirates Abu Dhabi</dc:title>
  <dc:creator/>
  <dc:language>en</dc:language>
  <cp:keywords/>
  <dcterms:created xsi:type="dcterms:W3CDTF">2026-07-30T04:40:15Z</dcterms:created>
  <dcterms:modified xsi:type="dcterms:W3CDTF">2026-07-30T04:40:15Z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