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f1cc1411809d6ca599475ed68846c2f92f3eee6"/>
    <w:p>
      <w:pPr>
        <w:pStyle w:val="Heading1"/>
      </w:pPr>
      <w:r>
        <w:t xml:space="preserve">Book Report: The Evolution and Significance of the Librarian Role in United Kingdom London</w:t>
      </w:r>
    </w:p>
    <w:p>
      <w:pPr>
        <w:pStyle w:val="FirstParagraph"/>
      </w:pPr>
      <w:r>
        <w:rPr>
          <w:bCs/>
          <w:b/>
        </w:rPr>
        <w:t xml:space="preserve">Title:</w:t>
      </w:r>
      <w:r>
        <w:br/>
      </w:r>
      <w:r>
        <w:t xml:space="preserve">Navigating the Stacks: The Contemporary Librarian in a Global Metropolis</w:t>
      </w:r>
      <w:r>
        <w:br/>
      </w:r>
      <w:r>
        <w:br/>
      </w:r>
      <w:r>
        <w:rPr>
          <w:bCs/>
          <w:b/>
        </w:rPr>
        <w:t xml:space="preserve">Subject Analysis:</w:t>
      </w:r>
      <w:r>
        <w:br/>
      </w:r>
      <w:r>
        <w:t xml:space="preserve">This report analyzes the multifaceted role of the librarian within the specific socio-cultural context of United Kingdom London, examining their transition from custodians of books to community digital hubs.</w:t>
      </w:r>
      <w:r>
        <w:br/>
      </w:r>
      <w:r>
        <w:br/>
      </w:r>
      <w:r>
        <w:rPr>
          <w:bCs/>
          <w:b/>
        </w:rPr>
        <w:t xml:space="preserve">Date:</w:t>
      </w:r>
      <w:r>
        <w:br/>
      </w:r>
      <w:r>
        <w:t xml:space="preserve">October 26, 2023</w:t>
      </w:r>
      <w:r>
        <w:br/>
      </w:r>
      <w:r>
        <w:br/>
      </w:r>
      <w:r>
        <w:rPr>
          <w:bCs/>
          <w:b/>
        </w:rPr>
        <w:t xml:space="preserve">Prepared For:</w:t>
      </w:r>
      <w:r>
        <w:br/>
      </w:r>
      <w:r>
        <w:t xml:space="preserve">Academic Review Board and Public Policy Stakeholders in United Kingdom London</w:t>
      </w:r>
    </w:p>
    <w:bookmarkStart w:id="20" w:name="introduction"/>
    <w:p>
      <w:pPr>
        <w:pStyle w:val="Heading2"/>
      </w:pPr>
      <w:r>
        <w:t xml:space="preserve">1. Introduction</w:t>
      </w:r>
    </w:p>
    <w:p>
      <w:pPr>
        <w:pStyle w:val="FirstParagraph"/>
      </w:pPr>
      <w:r>
        <w:t xml:space="preserve">In the bustling heart of one of the world’s most dynamic cities, the role of the librarian has undergone a profound transformation. This book report serves to examine how institutions and individual professionals within</w:t>
      </w:r>
      <w:r>
        <w:t xml:space="preserve"> </w:t>
      </w:r>
      <w:r>
        <w:rPr>
          <w:bCs/>
          <w:b/>
        </w:rPr>
        <w:t xml:space="preserve">United Kingdom London</w:t>
      </w:r>
      <w:r>
        <w:t xml:space="preserve"> </w:t>
      </w:r>
      <w:r>
        <w:t xml:space="preserve">have redefined their purpose in an era dominated by digital information. Traditionally viewed as quiet custodians of physical archives, librarians in today’s metropolis are increasingly acting as community connectors, digital literacy advocates, and guardians of historical heritage. This report aims to provide a comprehensive overview of these changes, focusing on the unique challenges and opportunities presented by working as a librarian in</w:t>
      </w:r>
      <w:r>
        <w:t xml:space="preserve"> </w:t>
      </w:r>
      <w:r>
        <w:rPr>
          <w:bCs/>
          <w:b/>
        </w:rPr>
        <w:t xml:space="preserve">United Kingdom London</w:t>
      </w:r>
      <w:r>
        <w:t xml:space="preserve">.</w:t>
      </w:r>
    </w:p>
    <w:p>
      <w:pPr>
        <w:pStyle w:val="BodyText"/>
      </w:pPr>
      <w:r>
        <w:t xml:space="preserve">The significance of the</w:t>
      </w:r>
      <w:r>
        <w:t xml:space="preserve"> </w:t>
      </w:r>
      <w:r>
        <w:rPr>
          <w:bCs/>
          <w:b/>
        </w:rPr>
        <w:t xml:space="preserve">Librarian</w:t>
      </w:r>
      <w:r>
        <w:t xml:space="preserve"> </w:t>
      </w:r>
      <w:r>
        <w:t xml:space="preserve">cannot be overstated in a city as diverse and densely populated as London. With thousands of residents from varying cultural and linguistic backgrounds, libraries serve not merely as repositories of knowledge but as vital social infrastructure. This analysis delves into the historical context, current operational shifts, and future trajectories of librarianship in this specific geographic locale.</w:t>
      </w:r>
    </w:p>
    <w:bookmarkEnd w:id="20"/>
    <w:bookmarkStart w:id="21" w:name="Xca367f41960b36b11c3f584b7ec87fc0d37a2ca"/>
    <w:p>
      <w:pPr>
        <w:pStyle w:val="Heading2"/>
      </w:pPr>
      <w:r>
        <w:t xml:space="preserve">2. Historical Context: From the British Museum to Local Boroughs</w:t>
      </w:r>
    </w:p>
    <w:p>
      <w:pPr>
        <w:pStyle w:val="FirstParagraph"/>
      </w:pPr>
      <w:r>
        <w:t xml:space="preserve">To understand the modern</w:t>
      </w:r>
      <w:r>
        <w:t xml:space="preserve"> </w:t>
      </w:r>
      <w:r>
        <w:rPr>
          <w:bCs/>
          <w:b/>
        </w:rPr>
        <w:t xml:space="preserve">Librarian</w:t>
      </w:r>
      <w:r>
        <w:t xml:space="preserve">, one must first appreciate the rich history of library services in the city. The foundation of public library services in England was laid by the Public Libraries Act 1850, which allowed local authorities to provide free libraries to residents without a local ratepayer tax. In</w:t>
      </w:r>
      <w:r>
        <w:t xml:space="preserve"> </w:t>
      </w:r>
      <w:r>
        <w:rPr>
          <w:bCs/>
          <w:b/>
        </w:rPr>
        <w:t xml:space="preserve">United Kingdom London</w:t>
      </w:r>
      <w:r>
        <w:t xml:space="preserve">, this legacy is visible today in institutions ranging from the magnificent British Library on Euston Road to the countless neighborhood branches managed by borough councils.</w:t>
      </w:r>
    </w:p>
    <w:p>
      <w:pPr>
        <w:pStyle w:val="BodyText"/>
      </w:pPr>
      <w:r>
        <w:t xml:space="preserve">Historically, the librarian was a figure of authority and discretion, often associated with exclusivity and academic rigour. However, as London evolved into a global hub for finance, arts, and technology during the 20th century, these institutions had to adapt. The report highlights how libraries in</w:t>
      </w:r>
      <w:r>
        <w:t xml:space="preserve"> </w:t>
      </w:r>
      <w:r>
        <w:rPr>
          <w:bCs/>
          <w:b/>
        </w:rPr>
        <w:t xml:space="preserve">United Kingdom London</w:t>
      </w:r>
      <w:r>
        <w:t xml:space="preserve"> </w:t>
      </w:r>
      <w:r>
        <w:t xml:space="preserve">shifted from being elite spaces to democratic commons. This shift required librarians to expand their skill sets beyond cataloging Dewey Decimal classifications to include social work competencies and IT support.</w:t>
      </w:r>
    </w:p>
    <w:bookmarkEnd w:id="21"/>
    <w:bookmarkStart w:id="22" w:name="X698e7c4cc34be5217b25f25a69bdd4ba4a688f6"/>
    <w:p>
      <w:pPr>
        <w:pStyle w:val="Heading2"/>
      </w:pPr>
      <w:r>
        <w:t xml:space="preserve">3. The Modern Librarian: A Hub for Community Engagement</w:t>
      </w:r>
    </w:p>
    <w:p>
      <w:pPr>
        <w:pStyle w:val="FirstParagraph"/>
      </w:pPr>
      <w:r>
        <w:t xml:space="preserve">In contemporary</w:t>
      </w:r>
      <w:r>
        <w:t xml:space="preserve"> </w:t>
      </w:r>
      <w:r>
        <w:rPr>
          <w:bCs/>
          <w:b/>
        </w:rPr>
        <w:t xml:space="preserve">United Kingdom London</w:t>
      </w:r>
      <w:r>
        <w:t xml:space="preserve">, the librarian is no longer just a gatekeeper of books but a facilitator of community engagement. This section of the report examines several key areas where librarians are making significant impacts:</w:t>
      </w:r>
    </w:p>
    <w:p>
      <w:pPr>
        <w:numPr>
          <w:ilvl w:val="0"/>
          <w:numId w:val="1001"/>
        </w:numPr>
        <w:pStyle w:val="Compact"/>
      </w:pPr>
      <w:r>
        <w:rPr>
          <w:bCs/>
          <w:b/>
        </w:rPr>
        <w:t xml:space="preserve">Digital Inclusion:</w:t>
      </w:r>
      <w:r>
        <w:t xml:space="preserve"> </w:t>
      </w:r>
      <w:r>
        <w:t xml:space="preserve">In many parts of</w:t>
      </w:r>
      <w:r>
        <w:t xml:space="preserve"> </w:t>
      </w:r>
      <w:r>
        <w:rPr>
          <w:bCs/>
          <w:b/>
        </w:rPr>
        <w:t xml:space="preserve">United Kingdom London</w:t>
      </w:r>
      <w:r>
        <w:t xml:space="preserve">, particularly in deprived boroughs, public libraries are the primary point of access to the internet for low-income households. Librarians play a crucial role in teaching digital literacy, helping residents apply for jobs online, access government services (such as Universal Credit), and protect themselves from cyber threats. The librarian acts as an essential bridge between the marginalized population and the digital economy.</w:t>
      </w:r>
    </w:p>
    <w:p>
      <w:pPr>
        <w:numPr>
          <w:ilvl w:val="0"/>
          <w:numId w:val="1001"/>
        </w:numPr>
        <w:pStyle w:val="Compact"/>
      </w:pPr>
      <w:r>
        <w:rPr>
          <w:bCs/>
          <w:b/>
        </w:rPr>
        <w:t xml:space="preserve">Social Prescribing:</w:t>
      </w:r>
      <w:r>
        <w:t xml:space="preserve"> </w:t>
      </w:r>
      <w:r>
        <w:t xml:space="preserve">Recent initiatives in</w:t>
      </w:r>
      <w:r>
        <w:t xml:space="preserve"> </w:t>
      </w:r>
      <w:r>
        <w:rPr>
          <w:bCs/>
          <w:b/>
        </w:rPr>
        <w:t xml:space="preserve">United Kingdom London</w:t>
      </w:r>
      <w:r>
        <w:t xml:space="preserve"> </w:t>
      </w:r>
      <w:r>
        <w:t xml:space="preserve">have seen health professionals "prescribe" library visits to patients suffering from loneliness, anxiety, or mild depression. Librarians are trained to offer reading recommendations for wellbeing and host mental health workshops. This demonstrates the expanding scope of the librarian’s duty of care beyond intellectual support.</w:t>
      </w:r>
    </w:p>
    <w:p>
      <w:pPr>
        <w:numPr>
          <w:ilvl w:val="0"/>
          <w:numId w:val="1001"/>
        </w:numPr>
        <w:pStyle w:val="Compact"/>
      </w:pPr>
      <w:r>
        <w:rPr>
          <w:bCs/>
          <w:b/>
        </w:rPr>
        <w:t xml:space="preserve">Cultural Diversity:</w:t>
      </w:r>
      <w:r>
        <w:t xml:space="preserve"> </w:t>
      </w:r>
      <w:r>
        <w:t xml:space="preserve">London is one of the most linguistically diverse cities on Earth. Librarians in</w:t>
      </w:r>
      <w:r>
        <w:t xml:space="preserve"> </w:t>
      </w:r>
      <w:r>
        <w:rPr>
          <w:bCs/>
          <w:b/>
        </w:rPr>
        <w:t xml:space="preserve">United Kingdom London</w:t>
      </w:r>
      <w:r>
        <w:t xml:space="preserve"> </w:t>
      </w:r>
      <w:r>
        <w:t xml:space="preserve">are increasingly tasked with curating multilingual collections and hosting events that celebrate the city’s multicultural fabric. They act as cultural ambassadors, fostering integration and understanding among disparate communities.</w:t>
      </w:r>
    </w:p>
    <w:bookmarkEnd w:id="22"/>
    <w:bookmarkStart w:id="23" w:name="Xd409628cc77203758fd80d254f49e314d37a2af"/>
    <w:p>
      <w:pPr>
        <w:pStyle w:val="Heading2"/>
      </w:pPr>
      <w:r>
        <w:t xml:space="preserve">4. Challenges Facing Librarians in United Kingdom London</w:t>
      </w:r>
    </w:p>
    <w:p>
      <w:pPr>
        <w:pStyle w:val="FirstParagraph"/>
      </w:pPr>
      <w:r>
        <w:t xml:space="preserve">Despite their evolving importance, librarians in</w:t>
      </w:r>
      <w:r>
        <w:t xml:space="preserve"> </w:t>
      </w:r>
      <w:r>
        <w:rPr>
          <w:bCs/>
          <w:b/>
        </w:rPr>
        <w:t xml:space="preserve">United Kingdom London</w:t>
      </w:r>
      <w:r>
        <w:t xml:space="preserve"> </w:t>
      </w:r>
      <w:r>
        <w:t xml:space="preserve">face significant hurdles. This report identifies three primary challenges:</w:t>
      </w:r>
    </w:p>
    <w:p>
      <w:pPr>
        <w:numPr>
          <w:ilvl w:val="0"/>
          <w:numId w:val="1002"/>
        </w:numPr>
        <w:pStyle w:val="Compact"/>
      </w:pPr>
      <w:r>
        <w:rPr>
          <w:bCs/>
          <w:b/>
        </w:rPr>
        <w:t xml:space="preserve">Funding Cuts:</w:t>
      </w:r>
      <w:r>
        <w:br/>
      </w:r>
      <w:r>
        <w:t xml:space="preserve">Local government austerity measures over the past decade have severely impacted budget allocations for libraries. Many branches in</w:t>
      </w:r>
      <w:r>
        <w:t xml:space="preserve"> </w:t>
      </w:r>
      <w:r>
        <w:rPr>
          <w:bCs/>
          <w:b/>
        </w:rPr>
        <w:t xml:space="preserve">United Kingdom London</w:t>
      </w:r>
      <w:r>
        <w:t xml:space="preserve"> </w:t>
      </w:r>
      <w:r>
        <w:t xml:space="preserve">have faced closures or reduced opening hours, forcing librarians to do more with fewer resources. This financial strain tests the resilience of both institutions and staff.</w:t>
      </w:r>
    </w:p>
    <w:p>
      <w:pPr>
        <w:numPr>
          <w:ilvl w:val="0"/>
          <w:numId w:val="1002"/>
        </w:numPr>
        <w:pStyle w:val="Compact"/>
      </w:pPr>
      <w:r>
        <w:rPr>
          <w:bCs/>
          <w:b/>
        </w:rPr>
        <w:t xml:space="preserve">Crowded Digital Landscape:</w:t>
      </w:r>
      <w:r>
        <w:br/>
      </w:r>
      <w:r>
        <w:t xml:space="preserve">With the proliferation of online information sources, convincing users to visit physical library spaces is a constant struggle. Librarians must now actively market their value proposition, proving that they offer something that Google cannot: human connection, curated expertise, and safe physical space.</w:t>
      </w:r>
    </w:p>
    <w:p>
      <w:pPr>
        <w:numPr>
          <w:ilvl w:val="0"/>
          <w:numId w:val="1002"/>
        </w:numPr>
        <w:pStyle w:val="Compact"/>
      </w:pPr>
      <w:r>
        <w:rPr>
          <w:bCs/>
          <w:b/>
        </w:rPr>
        <w:t xml:space="preserve">Evolving Skill Requirements:</w:t>
      </w:r>
      <w:r>
        <w:br/>
      </w:r>
      <w:r>
        <w:t xml:space="preserve">The modern librarian must be a jack-of-all-trades. In addition to traditional information science skills, they require competencies in social media management, event coordination, basic IT repair, and conflict resolution. Professional development opportunities within</w:t>
      </w:r>
      <w:r>
        <w:t xml:space="preserve"> </w:t>
      </w:r>
      <w:r>
        <w:rPr>
          <w:bCs/>
          <w:b/>
        </w:rPr>
        <w:t xml:space="preserve">United Kingdom London</w:t>
      </w:r>
      <w:r>
        <w:t xml:space="preserve"> </w:t>
      </w:r>
      <w:r>
        <w:t xml:space="preserve">are essential but often underfunded.</w:t>
      </w:r>
    </w:p>
    <w:bookmarkEnd w:id="23"/>
    <w:bookmarkStart w:id="24" w:name="X9b8c1989e286cdf33f917874b5aab85d9df40b4"/>
    <w:p>
      <w:pPr>
        <w:pStyle w:val="Heading2"/>
      </w:pPr>
      <w:r>
        <w:t xml:space="preserve">5. The Future of Librarianship in the Capital</w:t>
      </w:r>
    </w:p>
    <w:p>
      <w:pPr>
        <w:pStyle w:val="FirstParagraph"/>
      </w:pPr>
      <w:r>
        <w:t xml:space="preserve">The report concludes by looking toward the future. It argues that the role of the librarian in</w:t>
      </w:r>
      <w:r>
        <w:t xml:space="preserve"> </w:t>
      </w:r>
      <w:r>
        <w:rPr>
          <w:bCs/>
          <w:b/>
        </w:rPr>
        <w:t xml:space="preserve">United Kingdom London</w:t>
      </w:r>
      <w:r>
        <w:t xml:space="preserve"> </w:t>
      </w:r>
      <w:r>
        <w:t xml:space="preserve">will continue to expand, moving further into social work and community development. The concept of "Third Places"—social surroundings separate from home (first place) and workplace (second place)—is increasingly vital in urban environments prone to isolation.</w:t>
      </w:r>
    </w:p>
    <w:p>
      <w:pPr>
        <w:pStyle w:val="BodyText"/>
      </w:pPr>
      <w:r>
        <w:t xml:space="preserve">We anticipate a greater integration of technology, such as AI-assisted research tools within libraries, but with the librarian remaining the central interpreter of this data. Furthermore, there is a growing emphasis on sustainability and green practices within library operations across</w:t>
      </w:r>
      <w:r>
        <w:t xml:space="preserve"> </w:t>
      </w:r>
      <w:r>
        <w:rPr>
          <w:bCs/>
          <w:b/>
        </w:rPr>
        <w:t xml:space="preserve">United Kingdom London</w:t>
      </w:r>
      <w:r>
        <w:t xml:space="preserve">, positioning librarians as leaders in environmental education.</w:t>
      </w:r>
    </w:p>
    <w:bookmarkEnd w:id="24"/>
    <w:bookmarkStart w:id="26" w:name="conclusion"/>
    <w:p>
      <w:pPr>
        <w:pStyle w:val="Heading2"/>
      </w:pPr>
      <w:r>
        <w:t xml:space="preserve">6. Conclusion</w:t>
      </w:r>
    </w:p>
    <w:p>
      <w:pPr>
        <w:pStyle w:val="FirstParagraph"/>
      </w:pPr>
      <w:r>
        <w:t xml:space="preserve">In summary, this book report demonstrates that the librarian in</w:t>
      </w:r>
      <w:r>
        <w:t xml:space="preserve"> </w:t>
      </w:r>
      <w:r>
        <w:rPr>
          <w:bCs/>
          <w:b/>
        </w:rPr>
        <w:t xml:space="preserve">United Kingdom London</w:t>
      </w:r>
      <w:r>
        <w:t xml:space="preserve"> </w:t>
      </w:r>
      <w:r>
        <w:t xml:space="preserve">is far more than a keeper of books. They are pivotal figures in the social fabric of one of the world’s most complex cities. By adapting to digital trends, supporting vulnerable populations, and celebrating cultural diversity, librarians ensure that knowledge remains accessible and inclusive. For policymakers and citizens alike, understanding this multifaceted role is crucial for sustaining healthy communities in</w:t>
      </w:r>
      <w:r>
        <w:t xml:space="preserve"> </w:t>
      </w:r>
      <w:r>
        <w:rPr>
          <w:bCs/>
          <w:b/>
        </w:rPr>
        <w:t xml:space="preserve">United Kingdom London</w:t>
      </w:r>
      <w:r>
        <w:t xml:space="preserve">. The future of the city’s intellectual life depends on the continued support and empowerment of its librarians.</w:t>
      </w:r>
    </w:p>
    <w:bookmarkStart w:id="25" w:name="bibliographyreferences-simulated"/>
    <w:p>
      <w:pPr>
        <w:pStyle w:val="Heading3"/>
      </w:pPr>
      <w:r>
        <w:t xml:space="preserve">Bibliography/References (Simulated)</w:t>
      </w:r>
    </w:p>
    <w:p>
      <w:pPr>
        <w:numPr>
          <w:ilvl w:val="0"/>
          <w:numId w:val="1003"/>
        </w:numPr>
        <w:pStyle w:val="Compact"/>
      </w:pPr>
      <w:r>
        <w:t xml:space="preserve">Lancaster, F. W. (2014). "Information Management in the Digital Age." London: Routledge.</w:t>
      </w:r>
    </w:p>
    <w:p>
      <w:pPr>
        <w:numPr>
          <w:ilvl w:val="0"/>
          <w:numId w:val="1003"/>
        </w:numPr>
        <w:pStyle w:val="Compact"/>
      </w:pPr>
      <w:r>
        <w:t xml:space="preserve">The Guardian. (2021). "Libraries as Social Infrastructure: The Case for Greater Funding in London."</w:t>
      </w:r>
    </w:p>
    <w:p>
      <w:pPr>
        <w:numPr>
          <w:ilvl w:val="0"/>
          <w:numId w:val="1003"/>
        </w:numPr>
        <w:pStyle w:val="Compact"/>
      </w:pPr>
      <w:r>
        <w:t xml:space="preserve">IFLA Foundation. (2019). "Public Library Services in the 21st Century: Global Perspectives."</w:t>
      </w:r>
    </w:p>
    <w:p>
      <w:pPr>
        <w:numPr>
          <w:ilvl w:val="0"/>
          <w:numId w:val="1003"/>
        </w:numPr>
        <w:pStyle w:val="Compact"/>
      </w:pPr>
      <w:r>
        <w:t xml:space="preserve">Tower Hamlets Council. (2022). "Community Impact Assessment of Local Library Services."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United Kingdom London</dc:title>
  <dc:creator/>
  <dc:language>en</dc:language>
  <cp:keywords/>
  <dcterms:created xsi:type="dcterms:W3CDTF">2026-07-29T16:08:37Z</dcterms:created>
  <dcterms:modified xsi:type="dcterms:W3CDTF">2026-07-29T16:08:37Z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