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c411d27dab941a5331bd39e2f4cba527c29825c"/>
    <w:p>
      <w:pPr>
        <w:pStyle w:val="Heading1"/>
      </w:pPr>
      <w:r>
        <w:t xml:space="preserve">Book Report: The Role and Transformation of the Librarian in Vietnam Ho Chi Minh City</w:t>
      </w:r>
    </w:p>
    <w:p>
      <w:pPr>
        <w:pStyle w:val="FirstParagraph"/>
      </w:pPr>
      <w:r>
        <w:rPr>
          <w:bCs/>
          <w:b/>
        </w:rPr>
        <w:t xml:space="preserve">Date:</w:t>
      </w:r>
      <w:r>
        <w:t xml:space="preserve"> </w:t>
      </w:r>
      <w:r>
        <w:t xml:space="preserve">October 26, 2023</w:t>
      </w:r>
      <w:r>
        <w:br/>
      </w:r>
      <w:r>
        <w:rPr>
          <w:bCs/>
          <w:b/>
        </w:rPr>
        <w:t xml:space="preserve">Title:</w:t>
      </w:r>
      <w:r>
        <w:t xml:space="preserve">The Changing Face of Information Services: A Study on Modern Librarianship in Urban Asia</w:t>
      </w:r>
      <w:r>
        <w:br/>
      </w:r>
      <w:r>
        <w:rPr>
          <w:bCs/>
          <w:b/>
        </w:rPr>
        <w:t xml:space="preserve">Focus Area:</w:t>
      </w:r>
      <w:r>
        <w:t xml:space="preserve">The specific context of Vietnam Ho Chi Minh City</w:t>
      </w:r>
    </w:p>
    <w:bookmarkStart w:id="20" w:name="i.-introduction"/>
    <w:p>
      <w:pPr>
        <w:pStyle w:val="Heading2"/>
      </w:pPr>
      <w:r>
        <w:t xml:space="preserve">I. Introduction</w:t>
      </w:r>
    </w:p>
    <w:p>
      <w:pPr>
        <w:pStyle w:val="FirstParagraph"/>
      </w:pPr>
      <w:r>
        <w:t xml:space="preserve">The concept of the library has undergone a seismic shift in the twenty-first century, evolving from a quiet repository of static books into dynamic hubs of community engagement and digital literacy. This report analyzes these transformations with a specific focus on Vietnam Ho Chi Minh City, a metropolis that serves as the economic and cultural engine of Vietnam. The central figure in this narrative is the</w:t>
      </w:r>
      <w:r>
        <w:t xml:space="preserve"> </w:t>
      </w:r>
      <w:r>
        <w:rPr>
          <w:bCs/>
          <w:b/>
        </w:rPr>
        <w:t xml:space="preserve">Librarian</w:t>
      </w:r>
      <w:r>
        <w:t xml:space="preserve">, whose role has expanded from mere custodian to curator, educator, and community facilitator. By examining the unique socio-economic landscape of</w:t>
      </w:r>
      <w:r>
        <w:t xml:space="preserve"> </w:t>
      </w:r>
      <w:r>
        <w:rPr>
          <w:bCs/>
          <w:b/>
        </w:rPr>
        <w:t xml:space="preserve">Vietnam Ho Chi Minh City</w:t>
      </w:r>
      <w:r>
        <w:t xml:space="preserve">, this book report highlights how local institutions are adapting to global trends while preserving cultural heritage.</w:t>
      </w:r>
    </w:p>
    <w:bookmarkEnd w:id="20"/>
    <w:bookmarkStart w:id="21" w:name="X2ad421bfb578120b21206fd44ddbf78860c2830"/>
    <w:p>
      <w:pPr>
        <w:pStyle w:val="Heading2"/>
      </w:pPr>
      <w:r>
        <w:t xml:space="preserve">II. The Historical Context of Librarianship in Vietnam Ho Chi Minh City</w:t>
      </w:r>
    </w:p>
    <w:p>
      <w:pPr>
        <w:pStyle w:val="FirstParagraph"/>
      </w:pPr>
      <w:r>
        <w:t xml:space="preserve">To understand the modern</w:t>
      </w:r>
      <w:r>
        <w:t xml:space="preserve"> </w:t>
      </w:r>
      <w:r>
        <w:rPr>
          <w:bCs/>
          <w:b/>
        </w:rPr>
        <w:t xml:space="preserve">Librarian</w:t>
      </w:r>
      <w:r>
        <w:t xml:space="preserve">, one must first appreciate the historical trajectory of library systems in Southeast Asia. In</w:t>
      </w:r>
      <w:r>
        <w:t xml:space="preserve"> </w:t>
      </w:r>
      <w:r>
        <w:rPr>
          <w:bCs/>
          <w:b/>
        </w:rPr>
        <w:t xml:space="preserve">Vietnam Ho Chi Minh City</w:t>
      </w:r>
      <w:r>
        <w:t xml:space="preserve">, formerly Saigon, libraries have long been sanctuaries of knowledge amidst periods of significant political and social upheaval. The report details how traditional public libraries in districts such as District 1 and District 3 served primarily as academic resources for students and researchers during the late twentieth century.</w:t>
      </w:r>
    </w:p>
    <w:p>
      <w:pPr>
        <w:pStyle w:val="BodyText"/>
      </w:pPr>
      <w:r>
        <w:t xml:space="preserve">Historically, the profession was viewed through a conservative lens, with the</w:t>
      </w:r>
      <w:r>
        <w:t xml:space="preserve"> </w:t>
      </w:r>
      <w:r>
        <w:rPr>
          <w:bCs/>
          <w:b/>
        </w:rPr>
        <w:t xml:space="preserve">Librarian</w:t>
      </w:r>
      <w:r>
        <w:t xml:space="preserve"> </w:t>
      </w:r>
      <w:r>
        <w:t xml:space="preserve">tasked strictly with organizing catalogs and maintaining silence. However, this report notes a critical turning point in recent decades. As</w:t>
      </w:r>
      <w:r>
        <w:t xml:space="preserve"> </w:t>
      </w:r>
      <w:r>
        <w:rPr>
          <w:bCs/>
          <w:b/>
        </w:rPr>
        <w:t xml:space="preserve">Vietnam Ho Chi Minh City</w:t>
      </w:r>
      <w:r>
        <w:t xml:space="preserve"> </w:t>
      </w:r>
      <w:r>
        <w:t xml:space="preserve">opened its markets to globalization and foreign investment, there was an urgent need for modern information infrastructure. This shift necessitated a re-evaluation of library services, leading to the emergence of new types of libraries that catered not just to scholars, but to the general public seeking self-improvement and entertainment.</w:t>
      </w:r>
    </w:p>
    <w:bookmarkEnd w:id="21"/>
    <w:bookmarkStart w:id="22" w:name="Xa7c6a52e10c2c2ca2a978cedf29c3c3931e4dec"/>
    <w:p>
      <w:pPr>
        <w:pStyle w:val="Heading2"/>
      </w:pPr>
      <w:r>
        <w:t xml:space="preserve">III. The Modern Librarian: A Multidisciplinary Professional</w:t>
      </w:r>
    </w:p>
    <w:p>
      <w:pPr>
        <w:pStyle w:val="FirstParagraph"/>
      </w:pPr>
      <w:r>
        <w:t xml:space="preserve">The core argument of this report is that the contemporary</w:t>
      </w:r>
      <w:r>
        <w:t xml:space="preserve"> </w:t>
      </w:r>
      <w:r>
        <w:rPr>
          <w:bCs/>
          <w:b/>
        </w:rPr>
        <w:t xml:space="preserve">Librarian</w:t>
      </w:r>
      <w:r>
        <w:t xml:space="preserve"> </w:t>
      </w:r>
      <w:r>
        <w:t xml:space="preserve">in</w:t>
      </w:r>
      <w:r>
        <w:t xml:space="preserve"> </w:t>
      </w:r>
      <w:r>
        <w:rPr>
          <w:bCs/>
          <w:b/>
        </w:rPr>
        <w:t xml:space="preserve">Vietnam Ho Chi Minh City</w:t>
      </w:r>
      <w:r>
        <w:t xml:space="preserve"> </w:t>
      </w:r>
      <w:r>
        <w:t xml:space="preserve">is no longer a passive observer of books but an active agent of change. The text elucidates several key responsibilities that define this modern archetype:</w:t>
      </w:r>
    </w:p>
    <w:p>
      <w:pPr>
        <w:numPr>
          <w:ilvl w:val="0"/>
          <w:numId w:val="1001"/>
        </w:numPr>
        <w:pStyle w:val="Compact"/>
      </w:pPr>
      <w:r>
        <w:rPr>
          <w:bCs/>
          <w:b/>
        </w:rPr>
        <w:t xml:space="preserve">Digital Literacy Advocates:</w:t>
      </w:r>
      <w:r>
        <w:t xml:space="preserve">In an era where misinformation spreads rapidly online, the</w:t>
      </w:r>
      <w:r>
        <w:t xml:space="preserve"> </w:t>
      </w:r>
      <w:r>
        <w:rPr>
          <w:bCs/>
          <w:b/>
        </w:rPr>
        <w:t xml:space="preserve">Librarian</w:t>
      </w:r>
      <w:r>
        <w:t xml:space="preserve"> </w:t>
      </w:r>
      <w:r>
        <w:t xml:space="preserve">plays a crucial role in teaching digital skills to citizens of all ages. The report highlights programs in city branch libraries where librarians conduct workshops on cybersecurity, research methods, and effective use of government digital services.</w:t>
      </w:r>
    </w:p>
    <w:p>
      <w:pPr>
        <w:numPr>
          <w:ilvl w:val="0"/>
          <w:numId w:val="1001"/>
        </w:numPr>
        <w:pStyle w:val="Compact"/>
      </w:pPr>
      <w:r>
        <w:rPr>
          <w:bCs/>
          <w:b/>
        </w:rPr>
        <w:t xml:space="preserve">Cultural Curators:</w:t>
      </w:r>
      <w:r>
        <w:t xml:space="preserve">Vietnamese culture is deeply rooted in oral and written traditions. Modern</w:t>
      </w:r>
      <w:r>
        <w:t xml:space="preserve"> </w:t>
      </w:r>
      <w:r>
        <w:rPr>
          <w:bCs/>
          <w:b/>
        </w:rPr>
        <w:t xml:space="preserve">Librarian</w:t>
      </w:r>
      <w:r>
        <w:t xml:space="preserve">s are tasked with digitizing rare manuscripts and local historical records specific to the Mekong Delta region, which often intersects with the history of</w:t>
      </w:r>
      <w:r>
        <w:t xml:space="preserve"> </w:t>
      </w:r>
      <w:r>
        <w:rPr>
          <w:bCs/>
          <w:b/>
        </w:rPr>
        <w:t xml:space="preserve">Vietnam Ho Chi Minh City</w:t>
      </w:r>
      <w:r>
        <w:t xml:space="preserve">. This preservation work ensures that rapid urbanization does not erase cultural identity.</w:t>
      </w:r>
    </w:p>
    <w:p>
      <w:pPr>
        <w:numPr>
          <w:ilvl w:val="0"/>
          <w:numId w:val="1001"/>
        </w:numPr>
        <w:pStyle w:val="Compact"/>
      </w:pPr>
      <w:r>
        <w:rPr>
          <w:bCs/>
          <w:b/>
        </w:rPr>
        <w:t xml:space="preserve">Community Hubs:</w:t>
      </w:r>
      <w:r>
        <w:t xml:space="preserve">The report emphasizes that libraries in</w:t>
      </w:r>
      <w:r>
        <w:t xml:space="preserve"> </w:t>
      </w:r>
      <w:r>
        <w:rPr>
          <w:bCs/>
          <w:b/>
        </w:rPr>
        <w:t xml:space="preserve">Vietnam Ho Chi Minh City</w:t>
      </w:r>
      <w:r>
        <w:t xml:space="preserve"> </w:t>
      </w:r>
      <w:r>
        <w:t xml:space="preserve">have become third spaces—social surroundings separate from the two usual social environments of home and the workplace. The</w:t>
      </w:r>
      <w:r>
        <w:t xml:space="preserve"> </w:t>
      </w:r>
      <w:r>
        <w:rPr>
          <w:bCs/>
          <w:b/>
        </w:rPr>
        <w:t xml:space="preserve">Librarian</w:t>
      </w:r>
      <w:r>
        <w:t xml:space="preserve">, therefore, acts as a host, organizing book clubs, coding bootcamps for teenagers, and discussion forums on civic issues.</w:t>
      </w:r>
    </w:p>
    <w:bookmarkEnd w:id="22"/>
    <w:bookmarkStart w:id="23" w:name="X26172da4e3b1b8ebe1711637297754da8b243dd"/>
    <w:p>
      <w:pPr>
        <w:pStyle w:val="Heading2"/>
      </w:pPr>
      <w:r>
        <w:t xml:space="preserve">IV. Challenges Specific to Vietnam Ho Chi Minh City</w:t>
      </w:r>
    </w:p>
    <w:p>
      <w:pPr>
        <w:pStyle w:val="FirstParagraph"/>
      </w:pPr>
      <w:r>
        <w:t xml:space="preserve">No analysis of library systems is complete without addressing the obstacles they face. This report dedicates a significant section to the unique challenges present in</w:t>
      </w:r>
      <w:r>
        <w:t xml:space="preserve"> </w:t>
      </w:r>
      <w:r>
        <w:rPr>
          <w:bCs/>
          <w:b/>
        </w:rPr>
        <w:t xml:space="preserve">Vietnam Ho Chi Minh City</w:t>
      </w:r>
      <w:r>
        <w:t xml:space="preserve">. The rapid pace of urban development presents spatial constraints, making it difficult for older libraries to expand their physical footprints. Consequently, many modern</w:t>
      </w:r>
      <w:r>
        <w:t xml:space="preserve"> </w:t>
      </w:r>
      <w:r>
        <w:rPr>
          <w:bCs/>
          <w:b/>
        </w:rPr>
        <w:t xml:space="preserve">Librarian</w:t>
      </w:r>
      <w:r>
        <w:t xml:space="preserve">s are forced to innovate by creating "pop-up" libraries in shopping malls and high-rise residential complexes.</w:t>
      </w:r>
    </w:p>
    <w:p>
      <w:pPr>
        <w:pStyle w:val="BodyText"/>
      </w:pPr>
      <w:r>
        <w:t xml:space="preserve">Furthermore, funding remains a persistent issue. While the central government supports national initiatives, local municipal budgets in</w:t>
      </w:r>
      <w:r>
        <w:t xml:space="preserve"> </w:t>
      </w:r>
      <w:r>
        <w:rPr>
          <w:bCs/>
          <w:b/>
        </w:rPr>
        <w:t xml:space="preserve">Vietnam Ho Chi Minh City</w:t>
      </w:r>
      <w:r>
        <w:t xml:space="preserve"> </w:t>
      </w:r>
      <w:r>
        <w:t xml:space="preserve">must be stretched thin across numerous competing priorities. The report discusses how forward-thinking</w:t>
      </w:r>
      <w:r>
        <w:t xml:space="preserve"> </w:t>
      </w:r>
      <w:r>
        <w:rPr>
          <w:bCs/>
          <w:b/>
        </w:rPr>
        <w:t xml:space="preserve">Librarian</w:t>
      </w:r>
      <w:r>
        <w:t xml:space="preserve">s are addressing this by seeking partnerships with private corporations and international NGOs to fund technology upgrades and professional development courses.</w:t>
      </w:r>
    </w:p>
    <w:p>
      <w:pPr>
        <w:pStyle w:val="BodyText"/>
      </w:pPr>
      <w:r>
        <w:t xml:space="preserve">The language barrier is another aspect mentioned. As</w:t>
      </w:r>
      <w:r>
        <w:t xml:space="preserve"> </w:t>
      </w:r>
      <w:r>
        <w:rPr>
          <w:bCs/>
          <w:b/>
        </w:rPr>
        <w:t xml:space="preserve">Vietnam Ho Chi Minh City</w:t>
      </w:r>
      <w:r>
        <w:t xml:space="preserve"> </w:t>
      </w:r>
      <w:r>
        <w:t xml:space="preserve">becomes a global business hub, there is an increasing demand for English-language resources. The report notes that</w:t>
      </w:r>
      <w:r>
        <w:t xml:space="preserve"> </w:t>
      </w:r>
      <w:r>
        <w:rPr>
          <w:bCs/>
          <w:b/>
        </w:rPr>
        <w:t xml:space="preserve">Librarians</w:t>
      </w:r>
      <w:r>
        <w:t xml:space="preserve"> </w:t>
      </w:r>
      <w:r>
        <w:t xml:space="preserve">are often required to navigate complex acquisition processes to balance the needs of local Vietnamese readers with those of expatriates and international students.</w:t>
      </w:r>
    </w:p>
    <w:bookmarkEnd w:id="23"/>
    <w:bookmarkStart w:id="24" w:name="X6a736a0f20d469b6f22b994293b330fb68f5faa"/>
    <w:p>
      <w:pPr>
        <w:pStyle w:val="Heading2"/>
      </w:pPr>
      <w:r>
        <w:t xml:space="preserve">V. Case Studies: Success Stories in Urban Innovation</w:t>
      </w:r>
    </w:p>
    <w:p>
      <w:pPr>
        <w:pStyle w:val="FirstParagraph"/>
      </w:pPr>
      <w:r>
        <w:t xml:space="preserve">To illustrate the potential of this evolving profession, the report presents case studies from prominent institutions in</w:t>
      </w:r>
      <w:r>
        <w:t xml:space="preserve"> </w:t>
      </w:r>
      <w:r>
        <w:rPr>
          <w:bCs/>
          <w:b/>
        </w:rPr>
        <w:t xml:space="preserve">Vietnam Ho Chi Minh City</w:t>
      </w:r>
      <w:r>
        <w:t xml:space="preserve">. One notable example is the transformation of traditional municipal libraries into "Smart Libraries." These facilities utilize RFID technology for self-checkout and provide access to international e-journal databases.</w:t>
      </w:r>
    </w:p>
    <w:p>
      <w:pPr>
        <w:pStyle w:val="BodyText"/>
      </w:pPr>
      <w:r>
        <w:t xml:space="preserve">In these environments, the</w:t>
      </w:r>
      <w:r>
        <w:t xml:space="preserve"> </w:t>
      </w:r>
      <w:r>
        <w:rPr>
          <w:bCs/>
          <w:b/>
        </w:rPr>
        <w:t xml:space="preserve">Librarian</w:t>
      </w:r>
      <w:r>
        <w:t xml:space="preserve"> </w:t>
      </w:r>
      <w:r>
        <w:t xml:space="preserve">transitions from a gatekeeper of physical items to a guide through vast digital oceans. The report describes how librarians in District 7 have successfully integrated coding education for children into their weekend programming, effectively positioning the library as a key player in STEM (Science, Technology, Engineering, and Mathematics) education within</w:t>
      </w:r>
      <w:r>
        <w:t xml:space="preserve"> </w:t>
      </w:r>
      <w:r>
        <w:rPr>
          <w:bCs/>
          <w:b/>
        </w:rPr>
        <w:t xml:space="preserve">Vietnam Ho Chi Minh City</w:t>
      </w:r>
      <w:r>
        <w:t xml:space="preserve">.</w:t>
      </w:r>
    </w:p>
    <w:bookmarkEnd w:id="24"/>
    <w:bookmarkStart w:id="25" w:name="vi.-conclusion-and-future-outlook"/>
    <w:p>
      <w:pPr>
        <w:pStyle w:val="Heading2"/>
      </w:pPr>
      <w:r>
        <w:t xml:space="preserve">VI. Conclusion and Future Outlook</w:t>
      </w:r>
    </w:p>
    <w:p>
      <w:pPr>
        <w:pStyle w:val="FirstParagraph"/>
      </w:pPr>
      <w:r>
        <w:t xml:space="preserve">In conclusion, this book report affirms that the profession of the</w:t>
      </w:r>
      <w:r>
        <w:t xml:space="preserve"> </w:t>
      </w:r>
      <w:r>
        <w:rPr>
          <w:bCs/>
          <w:b/>
        </w:rPr>
        <w:t xml:space="preserve">Librarian</w:t>
      </w:r>
      <w:r>
        <w:t xml:space="preserve"> </w:t>
      </w:r>
      <w:r>
        <w:t xml:space="preserve">is not only surviving but thriving in the dynamic environment of</w:t>
      </w:r>
      <w:r>
        <w:t xml:space="preserve"> </w:t>
      </w:r>
      <w:r>
        <w:rPr>
          <w:bCs/>
          <w:b/>
        </w:rPr>
        <w:t xml:space="preserve">Vietnam Ho Chi Minh City</w:t>
      </w:r>
      <w:r>
        <w:t xml:space="preserve">. The role has expanded to encompass technology management, cultural preservation, and community building. As</w:t>
      </w:r>
      <w:r>
        <w:t xml:space="preserve"> </w:t>
      </w:r>
      <w:r>
        <w:rPr>
          <w:bCs/>
          <w:b/>
        </w:rPr>
        <w:t xml:space="preserve">Vietnam Ho Chi Minh City</w:t>
      </w:r>
      <w:r>
        <w:t xml:space="preserve"> </w:t>
      </w:r>
      <w:r>
        <w:t xml:space="preserve">continues to grow as a leading economic zone in Southeast Asia, its libraries will likely become even more central to the intellectual and social life of its residents.</w:t>
      </w:r>
    </w:p>
    <w:p>
      <w:pPr>
        <w:pStyle w:val="BodyText"/>
      </w:pPr>
      <w:r>
        <w:t xml:space="preserve">The report recommends that future development efforts focus on continuous professional training for librarians, ensuring they are equipped with the latest digital tools. It also suggests increased public-private partnerships to sustain these vital community institutions. Ultimately, the modern</w:t>
      </w:r>
      <w:r>
        <w:t xml:space="preserve"> </w:t>
      </w:r>
      <w:r>
        <w:rPr>
          <w:bCs/>
          <w:b/>
        </w:rPr>
        <w:t xml:space="preserve">Librarian</w:t>
      </w:r>
      <w:r>
        <w:t xml:space="preserve"> </w:t>
      </w:r>
      <w:r>
        <w:t xml:space="preserve">in</w:t>
      </w:r>
      <w:r>
        <w:t xml:space="preserve"> </w:t>
      </w:r>
      <w:r>
        <w:rPr>
          <w:bCs/>
          <w:b/>
        </w:rPr>
        <w:t xml:space="preserve">Vietnam Ho Chi Minh City</w:t>
      </w:r>
      <w:r>
        <w:t xml:space="preserve"> </w:t>
      </w:r>
      <w:r>
        <w:t xml:space="preserve">stands as a beacon of knowledge and inclusivity, proving that in a fast-changing world, the need for accessible, curated information remains timeless.</w:t>
      </w:r>
    </w:p>
    <w:p>
      <w:pPr>
        <w:pStyle w:val="BodyText"/>
      </w:pPr>
      <w:r>
        <w:rPr>
          <w:iCs/>
          <w:i/>
        </w:rPr>
        <w:t xml:space="preserve">This document has been prepared to highlight the critical intersection of library science and urban development within the specific geopolitical context of 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Librarian in Vietnam Ho Chi Minh City</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