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6" w:name="X1978cb3618adcb989eeb316cfa3967d1500173c"/>
    <w:p>
      <w:pPr>
        <w:pStyle w:val="Heading1"/>
      </w:pPr>
      <w:r>
        <w:t xml:space="preserve">Book Report Analysis</w:t>
      </w:r>
      <w:r>
        <w:br/>
      </w:r>
      <w:r>
        <w:t xml:space="preserve">Navigating Technical Mastery and Regional Application</w:t>
      </w:r>
    </w:p>
    <w:p>
      <w:pPr>
        <w:pStyle w:val="FirstParagraph"/>
      </w:pPr>
      <w:r>
        <w:rPr>
          <w:bCs/>
          <w:b/>
        </w:rPr>
        <w:t xml:space="preserve">Subject:</w:t>
      </w:r>
      <w:r>
        <w:t xml:space="preserve"> </w:t>
      </w:r>
      <w:r>
        <w:t xml:space="preserve">Marine Engineering Principles and Practices</w:t>
      </w:r>
      <w:r>
        <w:br/>
      </w:r>
      <w:r>
        <w:rPr>
          <w:bCs/>
          <w:b/>
        </w:rPr>
        <w:t xml:space="preserve">Focused Region:</w:t>
      </w:r>
      <w:r>
        <w:t xml:space="preserve"> </w:t>
      </w:r>
      <w:r>
        <w:t xml:space="preserve">Argentina Córdoba</w:t>
      </w:r>
      <w:r>
        <w:br/>
      </w:r>
      <w:r>
        <w:rPr>
          <w:bCs/>
          <w:b/>
        </w:rPr>
        <w:t xml:space="preserve">Date:</w:t>
      </w:r>
      <w:r>
        <w:t xml:space="preserve"> </w:t>
      </w:r>
      <w:r>
        <w:t xml:space="preserve">October 26, 2023</w:t>
      </w:r>
    </w:p>
    <w:bookmarkStart w:id="20" w:name="X52d9aa4c72e77c3d8b6d7c3b43679b75f75a7b4"/>
    <w:p>
      <w:pPr>
        <w:pStyle w:val="Heading2"/>
      </w:pPr>
      <w:r>
        <w:t xml:space="preserve">I. Introduction: The Role of the Marine Engineer in a Landlocked Context</w:t>
      </w:r>
    </w:p>
    <w:p>
      <w:pPr>
        <w:pStyle w:val="FirstParagraph"/>
      </w:pPr>
      <w:r>
        <w:t xml:space="preserve">The study of marine engineering is often synonymous with coastal activity, deep-sea navigation, and naval architecture. However, a comprehensive understanding of this discipline extends far beyond the oceanic horizon. This report explores the multifaceted role of the</w:t>
      </w:r>
      <w:r>
        <w:t xml:space="preserve"> </w:t>
      </w:r>
      <w:r>
        <w:t xml:space="preserve">Marine Engineer</w:t>
      </w:r>
      <w:r>
        <w:t xml:space="preserve">, analyzing how their expertise in propulsion systems, thermodynamics, and mechanical reliability is not only vital for maritime operations but also holds significant relevance for inland regions such as</w:t>
      </w:r>
      <w:r>
        <w:t xml:space="preserve"> </w:t>
      </w:r>
      <w:r>
        <w:t xml:space="preserve">Argentina Córdoba</w:t>
      </w:r>
      <w:r>
        <w:t xml:space="preserve">.</w:t>
      </w:r>
      <w:r>
        <w:t xml:space="preserve"> </w:t>
      </w:r>
      <w:r>
        <w:t xml:space="preserve">While Argentina possesses a coastline along the Atlantic Ocean, the province of Córdoba represents one of the largest industrial and agricultural hubs in South America. It is a landlocked province, situated in the geographic center of Argentina. Despite its lack of direct access to sea ports,</w:t>
      </w:r>
      <w:r>
        <w:t xml:space="preserve"> </w:t>
      </w:r>
      <w:r>
        <w:rPr>
          <w:iCs/>
          <w:i/>
        </w:rPr>
        <w:t xml:space="preserve">Argentina Córdoba</w:t>
      </w:r>
      <w:r>
        <w:t xml:space="preserve"> </w:t>
      </w:r>
      <w:r>
        <w:t xml:space="preserve">relies heavily on complex logistics networks that ultimately depend on marine-grade transportation to reach global markets. Therefore, understanding the technical and operational principles taught through books on marine engineering provides critical insights into industrial maintenance, energy efficiency, and large-scale mechanical systems applicable within this specific regional context.</w:t>
      </w:r>
    </w:p>
    <w:bookmarkEnd w:id="20"/>
    <w:bookmarkStart w:id="21" w:name="Xc6c48e4fcf6e9fd60e4e6a2b14c118adc6067c8"/>
    <w:p>
      <w:pPr>
        <w:pStyle w:val="Heading2"/>
      </w:pPr>
      <w:r>
        <w:t xml:space="preserve">II. Core Technical Competencies of the Marine Engineer</w:t>
      </w:r>
    </w:p>
    <w:p>
      <w:pPr>
        <w:pStyle w:val="FirstParagraph"/>
      </w:pPr>
      <w:r>
        <w:t xml:space="preserve">The literature surrounding the profession of a</w:t>
      </w:r>
      <w:r>
        <w:t xml:space="preserve"> </w:t>
      </w:r>
      <w:r>
        <w:t xml:space="preserve">Marine Engineer</w:t>
      </w:r>
      <w:r>
        <w:t xml:space="preserve"> </w:t>
      </w:r>
      <w:r>
        <w:t xml:space="preserve">emphasizes three primary pillars: propulsion technology, power generation, and fluid mechanics. Unlike standard automotive or industrial engineers, marine professionals must contend with hostile environments—saltwater corrosion, extreme vibrations at sea levels, and the unpredictability of weather conditions.</w:t>
      </w:r>
      <w:r>
        <w:t xml:space="preserve"> </w:t>
      </w:r>
      <w:r>
        <w:t xml:space="preserve">Books dedicated to this field detail the intricacies of diesel engines that power everything from massive container ships to smaller river barges. For a student or professional in</w:t>
      </w:r>
      <w:r>
        <w:t xml:space="preserve"> </w:t>
      </w:r>
      <w:r>
        <w:rPr>
          <w:iCs/>
          <w:i/>
        </w:rPr>
        <w:t xml:space="preserve">Argentina Córdoba</w:t>
      </w:r>
      <w:r>
        <w:t xml:space="preserve">, these texts serve as excellent references for understanding high-compression internal combustion engines. The maintenance protocols described, such as regular lubrication analysis and thermal management systems, are directly transferable to the heavy machinery used in Córdoba’s automotive manufacturing sector (including major plants like Fiat) and its agricultural combine harvesters.</w:t>
      </w:r>
      <w:r>
        <w:t xml:space="preserve"> </w:t>
      </w:r>
      <w:r>
        <w:t xml:space="preserve">Furthermore, the section on auxiliary power systems highlights how redundant safety measures are implemented in maritime environments. In</w:t>
      </w:r>
      <w:r>
        <w:t xml:space="preserve"> </w:t>
      </w:r>
      <w:r>
        <w:rPr>
          <w:iCs/>
          <w:i/>
        </w:rPr>
        <w:t xml:space="preserve">Argentina Córdoba</w:t>
      </w:r>
      <w:r>
        <w:t xml:space="preserve">, where industrial uptime is critical for export-oriented businesses, these principles of redundancy and fail-safe design are equally applicable to factory production lines and energy distribution networks.</w:t>
      </w:r>
    </w:p>
    <w:bookmarkEnd w:id="21"/>
    <w:bookmarkStart w:id="22" w:name="X3e0491382da6c31f2c0ee072985799abe1db3c2"/>
    <w:p>
      <w:pPr>
        <w:pStyle w:val="Heading2"/>
      </w:pPr>
      <w:r>
        <w:t xml:space="preserve">III. Relevance to Argentina Córdoba’s Industrial Landscape</w:t>
      </w:r>
    </w:p>
    <w:p>
      <w:pPr>
        <w:pStyle w:val="FirstParagraph"/>
      </w:pPr>
      <w:r>
        <w:t xml:space="preserve">Why is a report on marine engineering relevant to</w:t>
      </w:r>
      <w:r>
        <w:t xml:space="preserve"> </w:t>
      </w:r>
      <w:r>
        <w:t xml:space="preserve">Argentina Córdoba</w:t>
      </w:r>
      <w:r>
        <w:t xml:space="preserve">? The answer lies in the province’s economic structure. Córdoba is often referred to as the industrial engine of Argentina. It produces a significant portion of the country’s automotive vehicles, agricultural machinery, and aerospace components.</w:t>
      </w:r>
      <w:r>
        <w:t xml:space="preserve"> </w:t>
      </w:r>
      <w:r>
        <w:t xml:space="preserve">Although</w:t>
      </w:r>
      <w:r>
        <w:t xml:space="preserve"> </w:t>
      </w:r>
      <w:r>
        <w:rPr>
          <w:iCs/>
          <w:i/>
        </w:rPr>
        <w:t xml:space="preserve">Argentina Córdoba</w:t>
      </w:r>
      <w:r>
        <w:t xml:space="preserve"> </w:t>
      </w:r>
      <w:r>
        <w:t xml:space="preserve">does not have seaports, it is deeply integrated into international trade through river ports like Villa María and Rosario (located in neighboring Santa Fe but serving the Córdoba corridor). The goods produced in Córdoba are transported via rail and truck to these riverine points, where they are loaded onto barges or ships for ocean transit.</w:t>
      </w:r>
      <w:r>
        <w:t xml:space="preserve"> </w:t>
      </w:r>
      <w:r>
        <w:t xml:space="preserve">The</w:t>
      </w:r>
      <w:r>
        <w:t xml:space="preserve"> </w:t>
      </w:r>
      <w:r>
        <w:t xml:space="preserve">Marine Engineer</w:t>
      </w:r>
      <w:r>
        <w:t xml:space="preserve"> </w:t>
      </w:r>
      <w:r>
        <w:t xml:space="preserve">is the expert who ensures that these vessels remain operational across vast distances. By studying marine engineering texts, professionals in Córdoba can gain a broader perspective on logistics chains and mechanical reliability. For instance, understanding how ship crews manage fuel efficiency through precise engine tuning can inspire similar efficiency upgrades in the local trucking and heavy transport sectors that feed into the export supply chain.</w:t>
      </w:r>
      <w:r>
        <w:t xml:space="preserve"> </w:t>
      </w:r>
      <w:r>
        <w:t xml:space="preserve">Moreover, the province is developing its potential for renewable energy integration, including hydroelectric power from dams like Dique San Roque. The fluid dynamics and turbine mechanics described in marine engineering manuals regarding water propulsion can offer innovative approaches to optimizing hydroelectric efficiency in these local reservoirs.</w:t>
      </w:r>
    </w:p>
    <w:bookmarkEnd w:id="22"/>
    <w:bookmarkStart w:id="23" w:name="X4200e03013f95062e9d5865f322a99cde8fb5a2"/>
    <w:p>
      <w:pPr>
        <w:pStyle w:val="Heading2"/>
      </w:pPr>
      <w:r>
        <w:t xml:space="preserve">IV. Educational and Professional Development Implications</w:t>
      </w:r>
    </w:p>
    <w:p>
      <w:pPr>
        <w:pStyle w:val="FirstParagraph"/>
      </w:pPr>
      <w:r>
        <w:t xml:space="preserve">For educational institutions in</w:t>
      </w:r>
      <w:r>
        <w:t xml:space="preserve"> </w:t>
      </w:r>
      <w:r>
        <w:rPr>
          <w:iCs/>
          <w:i/>
        </w:rPr>
        <w:t xml:space="preserve">Argentina Córdoba</w:t>
      </w:r>
      <w:r>
        <w:t xml:space="preserve">, incorporating modules derived from standard marine engineering textbooks can enhance the curriculum for mechanical and industrial engineering students. The rigorous safety standards mandated by international maritime organizations (such as the IMO) set a high bar for professional conduct.</w:t>
      </w:r>
      <w:r>
        <w:t xml:space="preserve"> </w:t>
      </w:r>
      <w:r>
        <w:t xml:space="preserve">Adopting these standards fosters a culture of precision and accountability among engineers in</w:t>
      </w:r>
      <w:r>
        <w:t xml:space="preserve"> </w:t>
      </w:r>
      <w:r>
        <w:rPr>
          <w:iCs/>
          <w:i/>
        </w:rPr>
        <w:t xml:space="preserve">Argentina Córdoba</w:t>
      </w:r>
      <w:r>
        <w:t xml:space="preserve">. When local industries adopt the "maritime mindset"—prioritizing preventative maintenance over reactive repairs—they reduce operational costs and increase longevity of assets. This report argues that the theoretical knowledge contained in books about the</w:t>
      </w:r>
      <w:r>
        <w:t xml:space="preserve"> </w:t>
      </w:r>
      <w:r>
        <w:t xml:space="preserve">Marine Engineer</w:t>
      </w:r>
      <w:r>
        <w:t xml:space="preserve"> </w:t>
      </w:r>
      <w:r>
        <w:t xml:space="preserve">should not be viewed as exclusively maritime, but rather as a supreme example of applied mechanical engineering that can elevate industrial practices inland.</w:t>
      </w:r>
    </w:p>
    <w:bookmarkEnd w:id="23"/>
    <w:bookmarkStart w:id="24" w:name="Xae14add02ee551d28068ee0087e98dd1e834cfe"/>
    <w:p>
      <w:pPr>
        <w:pStyle w:val="Heading2"/>
      </w:pPr>
      <w:r>
        <w:t xml:space="preserve">V. Challenges and Considerations for Regional Application</w:t>
      </w:r>
    </w:p>
    <w:p>
      <w:pPr>
        <w:pStyle w:val="FirstParagraph"/>
      </w:pPr>
      <w:r>
        <w:t xml:space="preserve">While applying marine engineering principles to</w:t>
      </w:r>
      <w:r>
        <w:t xml:space="preserve"> </w:t>
      </w:r>
      <w:r>
        <w:rPr>
          <w:iCs/>
          <w:i/>
        </w:rPr>
        <w:t xml:space="preserve">Argentina Córdoba</w:t>
      </w:r>
      <w:r>
        <w:t xml:space="preserve">, one must acknowledge contextual differences. The primary challenge is the absence of saltwater corrosion issues in inland environments, which means some specific material sciences taught in marine texts may be less directly applicable. However, the core mechanical principles remain universal.</w:t>
      </w:r>
      <w:r>
        <w:t xml:space="preserve"> </w:t>
      </w:r>
      <w:r>
        <w:t xml:space="preserve">Another consideration is the availability of specialized maritime technology parts versus general industrial parts. Engineers in</w:t>
      </w:r>
      <w:r>
        <w:t xml:space="preserve"> </w:t>
      </w:r>
      <w:r>
        <w:rPr>
          <w:iCs/>
          <w:i/>
        </w:rPr>
        <w:t xml:space="preserve">Argentina Córdoba</w:t>
      </w:r>
      <w:r>
        <w:t xml:space="preserve"> </w:t>
      </w:r>
      <w:r>
        <w:t xml:space="preserve">must be adept at adapting high-standard marine designs to locally available components, fostering innovation and resourcefulness—a trait highly valued in the Argentine engineering community.</w:t>
      </w:r>
    </w:p>
    <w:bookmarkEnd w:id="24"/>
    <w:bookmarkStart w:id="25" w:name="vi.-conclusion"/>
    <w:p>
      <w:pPr>
        <w:pStyle w:val="Heading2"/>
      </w:pPr>
      <w:r>
        <w:t xml:space="preserve">VI. Conclusion</w:t>
      </w:r>
    </w:p>
    <w:p>
      <w:pPr>
        <w:pStyle w:val="FirstParagraph"/>
      </w:pPr>
      <w:r>
        <w:t xml:space="preserve">In conclusion, this book report analysis demonstrates that the study of the</w:t>
      </w:r>
      <w:r>
        <w:t xml:space="preserve"> </w:t>
      </w:r>
      <w:r>
        <w:t xml:space="preserve">Marine Engineer</w:t>
      </w:r>
      <w:r>
        <w:t xml:space="preserve"> </w:t>
      </w:r>
      <w:r>
        <w:t xml:space="preserve">offers profound value beyond coastal boundaries. For</w:t>
      </w:r>
      <w:r>
        <w:t xml:space="preserve"> </w:t>
      </w:r>
      <w:r>
        <w:rPr>
          <w:iCs/>
          <w:i/>
        </w:rPr>
        <w:t xml:space="preserve">Argentina Córdoba</w:t>
      </w:r>
      <w:r>
        <w:t xml:space="preserve">, a region defined by robust industry and agriculture, the technical disciplines taught to marine professionals provide a framework for mechanical excellence, safety culture, and logistical understanding.</w:t>
      </w:r>
      <w:r>
        <w:t xml:space="preserve"> </w:t>
      </w:r>
      <w:r>
        <w:t xml:space="preserve">By bridging the gap between maritime theory and inland practice, professionals in Córdoba can better appreciate the interconnectedness of global supply chains. The</w:t>
      </w:r>
      <w:r>
        <w:t xml:space="preserve"> </w:t>
      </w:r>
      <w:r>
        <w:t xml:space="preserve">Marine Engineer</w:t>
      </w:r>
      <w:r>
        <w:t xml:space="preserve"> </w:t>
      </w:r>
      <w:r>
        <w:t xml:space="preserve">serves as a symbol of technical resilience; emulating their rigorous standards contributes to the continued industrial growth and stability of</w:t>
      </w:r>
      <w:r>
        <w:t xml:space="preserve"> </w:t>
      </w:r>
      <w:r>
        <w:rPr>
          <w:iCs/>
          <w:i/>
        </w:rPr>
        <w:t xml:space="preserve">Argentina Córdoba</w:t>
      </w:r>
      <w:r>
        <w:t xml:space="preserve">. Future educational initiatives in the region should consider integrating these cross-disciplinary insights to prepare a workforce capable of handling both local mechanical challenges and global engineering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Argentina Córdoba</dc:title>
  <dc:creator/>
  <cp:keywords/>
  <dcterms:created xsi:type="dcterms:W3CDTF">2026-07-29T18:02:53Z</dcterms:created>
  <dcterms:modified xsi:type="dcterms:W3CDTF">2026-07-29T18:02:53Z</dcterms:modified>
</cp:coreProperties>
</file>

<file path=docProps/custom.xml><?xml version="1.0" encoding="utf-8"?>
<Properties xmlns="http://schemas.openxmlformats.org/officeDocument/2006/custom-properties" xmlns:vt="http://schemas.openxmlformats.org/officeDocument/2006/docPropsVTypes"/>
</file>