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66ce0ed0d8d1f7e64866733395717c529e474e"/>
    <w:p>
      <w:pPr>
        <w:pStyle w:val="Heading1"/>
      </w:pPr>
      <w:r>
        <w:t xml:space="preserve">Comprehensive Book Report on Marine Engineering in the Context of Germany Frankfurt</w:t>
      </w:r>
    </w:p>
    <w:p>
      <w:pPr>
        <w:pStyle w:val="FirstParagraph"/>
      </w:pPr>
      <w:r>
        <w:rPr>
          <w:bCs/>
          <w:b/>
        </w:rPr>
        <w:t xml:space="preserve">Title:</w:t>
      </w:r>
      <w:r>
        <w:t xml:space="preserve"> </w:t>
      </w:r>
      <w:r>
        <w:t xml:space="preserve">Navigating the Waters of Innovation: A Review of Modern Marine Engineering Practices</w:t>
      </w:r>
      <w:r>
        <w:br/>
      </w:r>
      <w:r>
        <w:rPr>
          <w:bCs/>
          <w:b/>
        </w:rPr>
        <w:t xml:space="preserve">Focused Region:</w:t>
      </w:r>
      <w:r>
        <w:t xml:space="preserve"> Germany Frankfurt and Surrounding Industrial Hubs</w:t>
      </w:r>
      <w:r>
        <w:br/>
      </w:r>
      <w:r>
        <w:rPr>
          <w:bCs/>
          <w:b/>
        </w:rPr>
        <w:t xml:space="preserve">Date:</w:t>
      </w:r>
      <w:r>
        <w:t xml:space="preserve"> October 2023</w:t>
      </w:r>
      <w:r>
        <w:br/>
      </w:r>
      <w:r>
        <w:rPr>
          <w:bCs/>
          <w:b/>
        </w:rPr>
        <w:t xml:space="preserve">Subject Area:</w:t>
      </w:r>
      <w:r>
        <w:t xml:space="preserve"> Marine Engineer Technical Standards, Logistics Integration, and European Maritime Law</w:t>
      </w:r>
    </w:p>
    <w:bookmarkStart w:id="20" w:name="introduction"/>
    <w:p>
      <w:pPr>
        <w:pStyle w:val="Heading2"/>
      </w:pPr>
      <w:r>
        <w:t xml:space="preserve">1. Introduction</w:t>
      </w:r>
    </w:p>
    <w:p>
      <w:pPr>
        <w:pStyle w:val="FirstParagraph"/>
      </w:pPr>
      <w:r>
        <w:t xml:space="preserve">This document serves as a detailed book report regarding the critical role of the</w:t>
      </w:r>
      <w:r>
        <w:t xml:space="preserve"> </w:t>
      </w:r>
      <w:r>
        <w:rPr>
          <w:bCs/>
          <w:b/>
        </w:rPr>
        <w:t xml:space="preserve">Marine Engineer</w:t>
      </w:r>
      <w:r>
        <w:t xml:space="preserve">, specifically analyzing how modern engineering principles apply to the logistical and industrial landscape centered around</w:t>
      </w:r>
      <w:r>
        <w:t xml:space="preserve"> </w:t>
      </w:r>
      <w:r>
        <w:rPr>
          <w:bCs/>
          <w:b/>
        </w:rPr>
        <w:t xml:space="preserve">Germany Frankfurt</w:t>
      </w:r>
      <w:r>
        <w:t xml:space="preserve">. While Frankfurt is historically renowned as Germany’s financial capital and a global aviation hub, its proximity to major waterways and its status as a central node in European logistics makes it an indispensable reference point for understanding the intersection of maritime transport and continental supply chains. The literature reviewed herein emphasizes that the</w:t>
      </w:r>
      <w:r>
        <w:t xml:space="preserve"> </w:t>
      </w:r>
      <w:r>
        <w:rPr>
          <w:bCs/>
          <w:b/>
        </w:rPr>
        <w:t xml:space="preserve">Marine Engineer</w:t>
      </w:r>
      <w:r>
        <w:t xml:space="preserve"> </w:t>
      </w:r>
      <w:r>
        <w:t xml:space="preserve">is no longer confined solely to life at sea but plays a pivotal role in the efficiency, safety, and sustainability of global trade routes that feed into European economic powerhouses like</w:t>
      </w:r>
      <w:r>
        <w:t xml:space="preserve"> </w:t>
      </w:r>
      <w:r>
        <w:rPr>
          <w:bCs/>
          <w:b/>
        </w:rPr>
        <w:t xml:space="preserve">Germany Frankfurt</w:t>
      </w:r>
      <w:r>
        <w:t xml:space="preserve">.</w:t>
      </w:r>
      <w:r>
        <w:t xml:space="preserve"> </w:t>
      </w:r>
      <w:r>
        <w:t xml:space="preserve">The primary objective of this report is to synthesize technical data from contemporary maritime engineering texts with the specific logistical realities faced by industries located in or connected to</w:t>
      </w:r>
      <w:r>
        <w:t xml:space="preserve"> </w:t>
      </w:r>
      <w:r>
        <w:rPr>
          <w:bCs/>
          <w:b/>
        </w:rPr>
        <w:t xml:space="preserve">Germany Frankfurt</w:t>
      </w:r>
      <w:r>
        <w:t xml:space="preserve">. By examining these resources, we aim to demonstrate how advancements in marine propulsion, hull design, and environmental compliance directly impact the speed and cost-efficiency of goods arriving at one of Europe’s most critical distribution centers.</w:t>
      </w:r>
    </w:p>
    <w:bookmarkEnd w:id="20"/>
    <w:bookmarkStart w:id="21" w:name="X471506bea8538417dbbfbad5eab24e9772a5071"/>
    <w:p>
      <w:pPr>
        <w:pStyle w:val="Heading2"/>
      </w:pPr>
      <w:r>
        <w:t xml:space="preserve">2. The Role of the Marine Engineer in Modern Logistics</w:t>
      </w:r>
    </w:p>
    <w:p>
      <w:pPr>
        <w:pStyle w:val="FirstParagraph"/>
      </w:pPr>
      <w:r>
        <w:t xml:space="preserve">The contemporary</w:t>
      </w:r>
      <w:r>
        <w:t xml:space="preserve"> </w:t>
      </w:r>
      <w:r>
        <w:rPr>
          <w:bCs/>
          <w:b/>
        </w:rPr>
        <w:t xml:space="preserve">Marine Engineer</w:t>
      </w:r>
      <w:r>
        <w:t xml:space="preserve"> </w:t>
      </w:r>
      <w:r>
        <w:t xml:space="preserve">is defined by a dual competency: deep technical mastery of mechanical and electrical systems, and a strategic understanding of supply chain integration. Recent publications highlight that ships are now floating factories equipped with sophisticated monitoring systems. For the</w:t>
      </w:r>
      <w:r>
        <w:t xml:space="preserve"> </w:t>
      </w:r>
      <w:r>
        <w:rPr>
          <w:bCs/>
          <w:b/>
        </w:rPr>
        <w:t xml:space="preserve">Germany Frankfurt</w:t>
      </w:r>
      <w:r>
        <w:t xml:space="preserve"> </w:t>
      </w:r>
      <w:r>
        <w:t xml:space="preserve">business sector, which relies heavily on just-in-time manufacturing processes, the reliability of these vessels is paramount.</w:t>
      </w:r>
      <w:r>
        <w:t xml:space="preserve"> </w:t>
      </w:r>
      <w:r>
        <w:t xml:space="preserve">One key finding in the reviewed literature is the shift toward predictive maintenance. Traditionally, repairs were reactive; however, modern</w:t>
      </w:r>
      <w:r>
        <w:t xml:space="preserve"> </w:t>
      </w:r>
      <w:r>
        <w:rPr>
          <w:bCs/>
          <w:b/>
        </w:rPr>
        <w:t xml:space="preserve">Marine Engineer</w:t>
      </w:r>
      <w:r>
        <w:t xml:space="preserve"> </w:t>
      </w:r>
      <w:r>
        <w:t xml:space="preserve">protocols utilize IoT (Internet of Things) sensors to monitor engine health in real-time. This technological leap ensures that delays caused by mechanical failures at sea are minimized. For companies operating out of</w:t>
      </w:r>
      <w:r>
        <w:t xml:space="preserve"> </w:t>
      </w:r>
      <w:r>
        <w:rPr>
          <w:bCs/>
          <w:b/>
        </w:rPr>
        <w:t xml:space="preserve">Germany Frankfurt</w:t>
      </w:r>
      <w:r>
        <w:t xml:space="preserve">, this means greater predictability in delivery schedules from Asian and American ports, reducing inventory holding costs and enhancing overall operational efficiency.</w:t>
      </w:r>
      <w:r>
        <w:t xml:space="preserve"> </w:t>
      </w:r>
      <w:r>
        <w:t xml:space="preserve">Furthermore, the report discusses the interdisciplinary nature of the role. A modern</w:t>
      </w:r>
      <w:r>
        <w:t xml:space="preserve"> </w:t>
      </w:r>
      <w:r>
        <w:rPr>
          <w:bCs/>
          <w:b/>
        </w:rPr>
        <w:t xml:space="preserve">Marine Engineer</w:t>
      </w:r>
      <w:r>
        <w:t xml:space="preserve"> </w:t>
      </w:r>
      <w:r>
        <w:t xml:space="preserve">must coordinate with port authorities, customs agents, and logistics coordinators. In the context of</w:t>
      </w:r>
      <w:r>
        <w:t xml:space="preserve"> </w:t>
      </w:r>
      <w:r>
        <w:rPr>
          <w:bCs/>
          <w:b/>
        </w:rPr>
        <w:t xml:space="preserve">Germany Frankfurt</w:t>
      </w:r>
      <w:r>
        <w:t xml:space="preserve">, where goods often transit through inland waterways or are rerouted via rail from nearby ports like Hamburg or Rotterdam, the engineer’s ability to ensure fuel efficiency and optimal routing contributes directly to the carbon footprint reduction goals of German corporate entities.</w:t>
      </w:r>
    </w:p>
    <w:bookmarkEnd w:id="21"/>
    <w:bookmarkStart w:id="22" w:name="X30fc0f0530ee7a7ca895b525ebab453344be1c3"/>
    <w:p>
      <w:pPr>
        <w:pStyle w:val="Heading2"/>
      </w:pPr>
      <w:r>
        <w:t xml:space="preserve">3. Environmental Compliance and Sustainability in European Waters</w:t>
      </w:r>
    </w:p>
    <w:p>
      <w:pPr>
        <w:pStyle w:val="FirstParagraph"/>
      </w:pPr>
      <w:r>
        <w:t xml:space="preserve">A significant portion of the reviewed material focuses on environmental regulations, particularly those enforced by the International Maritime Organization (IMO) and adapted by European Union directives. For a</w:t>
      </w:r>
      <w:r>
        <w:t xml:space="preserve"> </w:t>
      </w:r>
      <w:r>
        <w:rPr>
          <w:bCs/>
          <w:b/>
        </w:rPr>
        <w:t xml:space="preserve">Marine Engineer</w:t>
      </w:r>
      <w:r>
        <w:t xml:space="preserve">, compliance is not merely a legal obligation but a technical challenge involving scrubber installation, ballast water management, and alternative fuel adoption.</w:t>
      </w:r>
      <w:r>
        <w:t xml:space="preserve"> </w:t>
      </w:r>
      <w:r>
        <w:t xml:space="preserve">The literature specifically addresses the impact of these regulations on trade routes feeding into</w:t>
      </w:r>
      <w:r>
        <w:t xml:space="preserve"> </w:t>
      </w:r>
      <w:r>
        <w:rPr>
          <w:bCs/>
          <w:b/>
        </w:rPr>
        <w:t xml:space="preserve">Germany Frankfurt</w:t>
      </w:r>
      <w:r>
        <w:t xml:space="preserve">. As the port of Rotterdam serves as Europe’s largest gateway, ships bound for or transiting through the Rhine-Main-Danube corridor must adhere to strict emissions standards. The</w:t>
      </w:r>
      <w:r>
        <w:t xml:space="preserve"> </w:t>
      </w:r>
      <w:r>
        <w:rPr>
          <w:bCs/>
          <w:b/>
        </w:rPr>
        <w:t xml:space="preserve">Marine Engineer</w:t>
      </w:r>
      <w:r>
        <w:t xml:space="preserve"> </w:t>
      </w:r>
      <w:r>
        <w:t xml:space="preserve">is tasked with optimizing engine performance to meet Emission Control Area (ECA) requirements. This includes managing sulfur oxide (SOx) and nitrogen oxide (NOx) emissions, which is critical for maintaining the health of the environment in industrial regions like those surrounding</w:t>
      </w:r>
      <w:r>
        <w:t xml:space="preserve"> </w:t>
      </w:r>
      <w:r>
        <w:rPr>
          <w:bCs/>
          <w:b/>
        </w:rPr>
        <w:t xml:space="preserve">Germany Frankfurt</w:t>
      </w:r>
      <w:r>
        <w:t xml:space="preserve">.</w:t>
      </w:r>
      <w:r>
        <w:t xml:space="preserve"> </w:t>
      </w:r>
      <w:r>
        <w:t xml:space="preserve">Moreover, the transition toward green fuels such as LNG (Liquefied Natural Gas), methanol, and hydrogen requires specialized engineering knowledge. The book report notes that engineers stationed on vessels servicing European routes must be trained in handling these new energy sources. For the</w:t>
      </w:r>
      <w:r>
        <w:t xml:space="preserve"> </w:t>
      </w:r>
      <w:r>
        <w:rPr>
          <w:bCs/>
          <w:b/>
        </w:rPr>
        <w:t xml:space="preserve">Germany Frankfurt</w:t>
      </w:r>
      <w:r>
        <w:t xml:space="preserve"> </w:t>
      </w:r>
      <w:r>
        <w:t xml:space="preserve">market, this signifies a growing demand for sustainable logistics solutions. Companies in Frankfurt are increasingly selecting shipping partners based on their environmental credentials, making the technical expertise of the</w:t>
      </w:r>
      <w:r>
        <w:t xml:space="preserve"> </w:t>
      </w:r>
      <w:r>
        <w:rPr>
          <w:bCs/>
          <w:b/>
        </w:rPr>
        <w:t xml:space="preserve">Marine Engineer</w:t>
      </w:r>
      <w:r>
        <w:t xml:space="preserve"> </w:t>
      </w:r>
      <w:r>
        <w:t xml:space="preserve">a key competitive advantage in securing contracts within this region.</w:t>
      </w:r>
    </w:p>
    <w:bookmarkEnd w:id="22"/>
    <w:bookmarkStart w:id="23" w:name="Xab8a432878998b11d967f7bf00502514189c1e6"/>
    <w:p>
      <w:pPr>
        <w:pStyle w:val="Heading2"/>
      </w:pPr>
      <w:r>
        <w:t xml:space="preserve">4. Technological Advancements and Digitalization</w:t>
      </w:r>
    </w:p>
    <w:p>
      <w:pPr>
        <w:pStyle w:val="FirstParagraph"/>
      </w:pPr>
      <w:r>
        <w:t xml:space="preserve">The digital transformation of the maritime industry is another central theme. Smart ships, equipped with AI-driven navigation and automation systems, are becoming the norm. The</w:t>
      </w:r>
      <w:r>
        <w:t xml:space="preserve"> </w:t>
      </w:r>
      <w:r>
        <w:rPr>
          <w:bCs/>
          <w:b/>
        </w:rPr>
        <w:t xml:space="preserve">Marine Engineer</w:t>
      </w:r>
      <w:r>
        <w:t xml:space="preserve"> </w:t>
      </w:r>
      <w:r>
        <w:t xml:space="preserve">of today must be proficient in software diagnostics alongside traditional mechanical repair skills.</w:t>
      </w:r>
      <w:r>
        <w:t xml:space="preserve"> </w:t>
      </w:r>
      <w:r>
        <w:t xml:space="preserve">This digitalization has profound implications for</w:t>
      </w:r>
      <w:r>
        <w:t xml:space="preserve"> </w:t>
      </w:r>
      <w:r>
        <w:rPr>
          <w:bCs/>
          <w:b/>
        </w:rPr>
        <w:t xml:space="preserve">Germany Frankfurt</w:t>
      </w:r>
      <w:r>
        <w:t xml:space="preserve">, a hub for fintech and logistics technology startups. The data generated by smart vessels regarding fuel consumption, route efficiency, and cargo status can be integrated into broader supply chain management systems based in Frankfurt. The literature suggests that seamless data exchange between the ship’s engineering team and onshore logistics managers is essential for real-time decision-making. Consequently,</w:t>
      </w:r>
      <w:r>
        <w:t xml:space="preserve"> </w:t>
      </w:r>
      <w:r>
        <w:rPr>
          <w:bCs/>
          <w:b/>
        </w:rPr>
        <w:t xml:space="preserve">Germany Frankfurt</w:t>
      </w:r>
      <w:r>
        <w:t xml:space="preserve">-based firms are investing in platforms that allow them to track the engineering status of their cargo ships, ensuring transparency and accountability throughout the journey.</w:t>
      </w:r>
      <w:r>
        <w:t xml:space="preserve"> </w:t>
      </w:r>
      <w:r>
        <w:t xml:space="preserve">Additionally, cybersecurity has emerged as a critical concern. As ships become more connected, they become vulnerable to cyberattacks. The</w:t>
      </w:r>
      <w:r>
        <w:t xml:space="preserve"> </w:t>
      </w:r>
      <w:r>
        <w:rPr>
          <w:bCs/>
          <w:b/>
        </w:rPr>
        <w:t xml:space="preserve">Marine Engineer</w:t>
      </w:r>
      <w:r>
        <w:t xml:space="preserve"> </w:t>
      </w:r>
      <w:r>
        <w:t xml:space="preserve">must now also act as a first line of defense in securing vessel networks against breaches that could disrupt global trade flows affecting</w:t>
      </w:r>
      <w:r>
        <w:t xml:space="preserve"> </w:t>
      </w:r>
      <w:r>
        <w:rPr>
          <w:bCs/>
          <w:b/>
        </w:rPr>
        <w:t xml:space="preserve">Germany Frankfurt</w:t>
      </w:r>
      <w:r>
        <w:t xml:space="preserve">.</w:t>
      </w:r>
    </w:p>
    <w:bookmarkEnd w:id="23"/>
    <w:bookmarkStart w:id="24" w:name="Xc21a76321ddf6c191d592b8167f4c6706b32e92"/>
    <w:p>
      <w:pPr>
        <w:pStyle w:val="Heading2"/>
      </w:pPr>
      <w:r>
        <w:t xml:space="preserve">5. Conclusion and Implications for Germany Frankfurt</w:t>
      </w:r>
    </w:p>
    <w:p>
      <w:pPr>
        <w:pStyle w:val="FirstParagraph"/>
      </w:pPr>
      <w:r>
        <w:t xml:space="preserve">In conclusion, this book report underscores that the profession of</w:t>
      </w:r>
      <w:r>
        <w:t xml:space="preserve"> </w:t>
      </w:r>
      <w:r>
        <w:rPr>
          <w:bCs/>
          <w:b/>
        </w:rPr>
        <w:t xml:space="preserve">Marine Engineer</w:t>
      </w:r>
      <w:r>
        <w:t xml:space="preserve">s has evolved into a complex, high-tech discipline that is deeply intertwined with global economic stability. The literature clearly illustrates that the technical decisions made by engineers at sea have direct repercussions for inland logistics hubs like</w:t>
      </w:r>
      <w:r>
        <w:t xml:space="preserve"> </w:t>
      </w:r>
      <w:r>
        <w:rPr>
          <w:bCs/>
          <w:b/>
        </w:rPr>
        <w:t xml:space="preserve">Germany Frankfurt</w:t>
      </w:r>
      <w:r>
        <w:t xml:space="preserve">.</w:t>
      </w:r>
      <w:r>
        <w:t xml:space="preserve"> </w:t>
      </w:r>
      <w:r>
        <w:t xml:space="preserve">For stakeholders in</w:t>
      </w:r>
      <w:r>
        <w:t xml:space="preserve"> </w:t>
      </w:r>
      <w:r>
        <w:rPr>
          <w:bCs/>
          <w:b/>
        </w:rPr>
        <w:t xml:space="preserve">Germany Frankfurt</w:t>
      </w:r>
      <w:r>
        <w:t xml:space="preserve">, understanding these dynamics is crucial. Whether one is a banker financing shipping fleets, a logistics manager overseeing supply chains, or an engineer working in port facilities, the principles outlined in this report are relevant. The emphasis on sustainability suggests that future engineering projects must prioritize green technology to meet EU standards and customer demands. The focus on digitalization implies that continuous upskilling and technological integration are necessary to maintain efficiency.</w:t>
      </w:r>
      <w:r>
        <w:t xml:space="preserve"> </w:t>
      </w:r>
      <w:r>
        <w:t xml:space="preserve">Ultimately, the</w:t>
      </w:r>
      <w:r>
        <w:t xml:space="preserve"> </w:t>
      </w:r>
      <w:r>
        <w:rPr>
          <w:bCs/>
          <w:b/>
        </w:rPr>
        <w:t xml:space="preserve">Marine Engineer</w:t>
      </w:r>
      <w:r>
        <w:t xml:space="preserve"> </w:t>
      </w:r>
      <w:r>
        <w:t xml:space="preserve">acts as the backbone of maritime trade, ensuring that goods reach their destinations safely, efficiently, and responsibly. In the specific context of</w:t>
      </w:r>
      <w:r>
        <w:t xml:space="preserve"> </w:t>
      </w:r>
      <w:r>
        <w:rPr>
          <w:bCs/>
          <w:b/>
        </w:rPr>
        <w:t xml:space="preserve">Germany Frankfurt</w:t>
      </w:r>
      <w:r>
        <w:t xml:space="preserve">, this ensures that one of Europe’s most vital economic engines continues to operate smoothly. As global trade evolves, so too must the engineering practices aboard vessels. It is imperative for all parties involved in maritime logistics connected to</w:t>
      </w:r>
      <w:r>
        <w:t xml:space="preserve"> </w:t>
      </w:r>
      <w:r>
        <w:rPr>
          <w:bCs/>
          <w:b/>
        </w:rPr>
        <w:t xml:space="preserve">Germany Frankfurt</w:t>
      </w:r>
      <w:r>
        <w:t xml:space="preserve"> </w:t>
      </w:r>
      <w:r>
        <w:t xml:space="preserve">to remain abreast of these developments, fostering a collaborative approach between sea and land operations to maximize productivity and minimize environmental impact.</w:t>
      </w:r>
      <w:r>
        <w:t xml:space="preserve"> </w:t>
      </w:r>
      <w:r>
        <w:t xml:space="preserve">This report serves as a foundational document for further study into how marine technical standards can be better aligned with the commercial needs of</w:t>
      </w:r>
      <w:r>
        <w:t xml:space="preserve"> </w:t>
      </w:r>
      <w:r>
        <w:rPr>
          <w:bCs/>
          <w:b/>
        </w:rPr>
        <w:t xml:space="preserve">Germany Frankfurt</w:t>
      </w:r>
      <w:r>
        <w:t xml:space="preserve">, promoting a resilient and sustainable maritime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2026-07-29T16:01:47Z</dcterms:created>
  <dcterms:modified xsi:type="dcterms:W3CDTF">2026-07-29T16:01:47Z</dcterms:modified>
</cp:coreProperties>
</file>

<file path=docProps/custom.xml><?xml version="1.0" encoding="utf-8"?>
<Properties xmlns="http://schemas.openxmlformats.org/officeDocument/2006/custom-properties" xmlns:vt="http://schemas.openxmlformats.org/officeDocument/2006/docPropsVTypes"/>
</file>