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Afghanistan</w:t>
      </w:r>
      <w:r>
        <w:t xml:space="preserve"> </w:t>
      </w:r>
      <w:r>
        <w:t xml:space="preserve">Kabul</w:t>
      </w:r>
    </w:p>
    <w:bookmarkStart w:id="29" w:name="Xc6e4ba27ed10be51a2794f78ab6cd6de78023de"/>
    <w:p>
      <w:pPr>
        <w:pStyle w:val="Heading1"/>
      </w:pPr>
      <w:r>
        <w:t xml:space="preserve">Book Report: The Marketing Manager in Afghanistan Kabul</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Strategic Planning Committee</w:t>
      </w:r>
      <w:r>
        <w:br/>
      </w:r>
      <w:r>
        <w:t xml:space="preserve"> </w:t>
      </w:r>
    </w:p>
    <w:bookmarkStart w:id="20" w:name="i-introduction"/>
    <w:p>
      <w:pPr>
        <w:pStyle w:val="Heading2"/>
      </w:pPr>
      <w:r>
        <w:t xml:space="preserve">I Introduction</w:t>
      </w:r>
    </w:p>
    <w:p>
      <w:pPr>
        <w:pStyle w:val="FirstParagraph"/>
      </w:pPr>
      <w:r>
        <w:t xml:space="preserve">In the contemporary landscape of global business, few environments present as complex a challenge as operating within Afghanistan Kabul. This document serves as a comprehensive book report on the role and responsibilities of a</w:t>
      </w:r>
      <w:r>
        <w:t xml:space="preserve"> </w:t>
      </w:r>
      <w:r>
        <w:rPr>
          <w:bCs/>
          <w:b/>
        </w:rPr>
        <w:t xml:space="preserve">Marketing Manager</w:t>
      </w:r>
      <w:r>
        <w:t xml:space="preserve">Afghanistan Kabul. While traditional marketing literature often assumes stable regulatory frameworks and predictable consumer behaviors, the reality in Kabul demands a nuanced understanding of resilience adaptability and community-centric engagement.</w:t>
      </w:r>
    </w:p>
    <w:p>
      <w:pPr>
        <w:pStyle w:val="BodyText"/>
      </w:pPr>
      <w:r>
        <w:t xml:space="preserve">The core thesis of this report is that effective marketing in this region is not merely about product placement or brand awareness but is fundamentally about trust-building survival strategy and cultural integration. The</w:t>
      </w:r>
      <w:r>
        <w:t xml:space="preserve"> </w:t>
      </w:r>
      <w:r>
        <w:rPr>
          <w:bCs/>
          <w:b/>
        </w:rPr>
        <w:t xml:space="preserve">Marketing Manager</w:t>
      </w:r>
      <w:r>
        <w:t xml:space="preserve"> </w:t>
      </w:r>
      <w:r>
        <w:t xml:space="preserve">in</w:t>
      </w:r>
    </w:p>
    <w:p>
      <w:pPr>
        <w:pStyle w:val="BodyText"/>
      </w:pPr>
      <w:r>
        <w:t xml:space="preserve">Afghanistan Kabul acts as a critical bridge between international standards and local realities. This report explores the multifaceted duties, challenges, and strategic imperatives required for success in this volatile yet resilient market.</w:t>
      </w:r>
    </w:p>
    <w:bookmarkEnd w:id="20"/>
    <w:bookmarkStart w:id="21" w:name="the-unique-context-of-afghanistan-kabul"/>
    <w:p>
      <w:pPr>
        <w:pStyle w:val="Heading2"/>
      </w:pPr>
      <w:r>
        <w:t xml:space="preserve">The Unique Context of Afghanistan Kabul</w:t>
      </w:r>
    </w:p>
    <w:p>
      <w:pPr>
        <w:pStyle w:val="FirstParagraph"/>
      </w:pPr>
      <w:r>
        <w:t xml:space="preserve">To understand the role of the</w:t>
      </w:r>
      <w:r>
        <w:t xml:space="preserve"> </w:t>
      </w:r>
      <w:r>
        <w:rPr>
          <w:bCs/>
          <w:b/>
        </w:rPr>
        <w:t xml:space="preserve">Marketing Manager</w:t>
      </w:r>
      <w:r>
        <w:t xml:space="preserve">, one must first appreciate the specific context of</w:t>
      </w:r>
    </w:p>
    <w:p>
      <w:pPr>
        <w:pStyle w:val="BodyText"/>
      </w:pPr>
      <w:r>
        <w:t xml:space="preserve">Afghanistan Kabul. As the capital city Kabul serves as both a symbolic heart and an economic hub for the nation. However it is characterized by significant infrastructural limitations fluctuating regulatory environments and deep-seated cultural traditions. The consumer base is highly price-sensitive yet loyal to brands that demonstrate respect for local customs.</w:t>
      </w:r>
    </w:p>
    <w:p>
      <w:pPr>
        <w:pStyle w:val="BodyText"/>
      </w:pPr>
      <w:r>
        <w:t xml:space="preserve">In this environment, traditional Western marketing models often fail due to their reliance on digital infrastructure and individualistic appeal. Instead success in</w:t>
      </w:r>
      <w:r>
        <w:t xml:space="preserve"> </w:t>
      </w:r>
      <w:r>
        <w:rPr>
          <w:bCs/>
          <w:b/>
        </w:rPr>
        <w:t xml:space="preserve">Afghanistan Kabul</w:t>
      </w:r>
      <w:r>
        <w:t xml:space="preserve"> </w:t>
      </w:r>
      <w:r>
        <w:t xml:space="preserve">requires a shift toward relationship-based marketing where word-of-mouth tribal connections and religious values play pivotal roles. The market is not just a place of transaction but a social space where reputation is paramount.</w:t>
      </w:r>
    </w:p>
    <w:bookmarkEnd w:id="21"/>
    <w:bookmarkStart w:id="25" w:name="the-role-of-the-marketing-manager"/>
    <w:p>
      <w:pPr>
        <w:pStyle w:val="Heading2"/>
      </w:pPr>
      <w:r>
        <w:t xml:space="preserve">The Role of the Marketing Manager</w:t>
      </w:r>
    </w:p>
    <w:p>
      <w:pPr>
        <w:pStyle w:val="FirstParagraph"/>
      </w:pPr>
      <w:r>
        <w:t xml:space="preserve">The</w:t>
      </w:r>
      <w:r>
        <w:t xml:space="preserve"> </w:t>
      </w:r>
      <w:r>
        <w:rPr>
          <w:bCs/>
          <w:b/>
        </w:rPr>
        <w:t xml:space="preserve">Marketing ManagerAfghanistan Kabul</w:t>
      </w:r>
      <w:r>
        <w:t xml:space="preserve">.</w:t>
      </w:r>
    </w:p>
    <w:bookmarkStart w:id="22" w:name="cultural-intelligence-and-localization"/>
    <w:p>
      <w:pPr>
        <w:pStyle w:val="Heading3"/>
      </w:pPr>
      <w:r>
        <w:t xml:space="preserve">1 Cultural Intelligence and Localization</w:t>
      </w:r>
    </w:p>
    <w:p>
      <w:pPr>
        <w:pStyle w:val="FirstParagraph"/>
      </w:pPr>
      <w:r>
        <w:t xml:space="preserve">A paramount responsibility of the</w:t>
      </w:r>
      <w:r>
        <w:t xml:space="preserve"> </w:t>
      </w:r>
      <w:r>
        <w:rPr>
          <w:bCs/>
          <w:b/>
        </w:rPr>
        <w:t xml:space="preserve">Marketing Manager</w:t>
      </w:r>
      <w:r>
        <w:t xml:space="preserve">Afghanistan Kabul</w:t>
      </w:r>
    </w:p>
    <w:p>
      <w:pPr>
        <w:pStyle w:val="BodyText"/>
      </w:pPr>
      <w:r>
        <w:t xml:space="preserve">. This involves deep localization strategies that go beyond translation. It requires an understanding of Pashto Dari and regional dialects as well as an appreciation for Islamic holidays tribal hierarchies and social norms.</w:t>
      </w:r>
    </w:p>
    <w:p>
      <w:pPr>
        <w:pStyle w:val="BodyText"/>
      </w:pPr>
      <w:r>
        <w:t xml:space="preserve">For instance marketing campaigns must avoid imagery or language that could be perceived as disrespectful to religious sensibilities. The</w:t>
      </w:r>
      <w:r>
        <w:t xml:space="preserve"> </w:t>
      </w:r>
      <w:r>
        <w:rPr>
          <w:bCs/>
          <w:b/>
        </w:rPr>
        <w:t xml:space="preserve">Marketing Manager</w:t>
      </w:r>
    </w:p>
    <w:bookmarkEnd w:id="22"/>
    <w:bookmarkStart w:id="23" w:name="X2f3eb969e6af81ca811aec082e52c08133da8fe"/>
    <w:p>
      <w:pPr>
        <w:pStyle w:val="Heading3"/>
      </w:pPr>
      <w:r>
        <w:t xml:space="preserve">2 Navigating Regulatory and Political Volatility</w:t>
      </w:r>
    </w:p>
    <w:p>
      <w:pPr>
        <w:pStyle w:val="FirstParagraph"/>
      </w:pPr>
      <w:r>
        <w:t xml:space="preserve">The political landscape in</w:t>
      </w:r>
      <w:r>
        <w:t xml:space="preserve"> </w:t>
      </w:r>
      <w:r>
        <w:rPr>
          <w:bCs/>
          <w:b/>
        </w:rPr>
        <w:t xml:space="preserve">Afghanistan Kabul is unpredictable which directly impacts marketing operations. Sanctions banking restrictions and import controls can suddenly render certain products or advertising channels obsolete. The</w:t>
      </w:r>
      <w:r>
        <w:rPr>
          <w:bCs/>
          <w:b/>
        </w:rPr>
        <w:t xml:space="preserve"> </w:t>
      </w:r>
      <w:r>
        <w:rPr>
          <w:bCs/>
          <w:b/>
          <w:bCs/>
          <w:b/>
        </w:rPr>
        <w:t xml:space="preserve">Marketing Manager</w:t>
      </w:r>
    </w:p>
    <w:p>
      <w:pPr>
        <w:pStyle w:val="BodyText"/>
      </w:pPr>
      <w:r>
        <w:t xml:space="preserve">This might involve diversifying supply chains relying on cash-based transactions where digital banking is restricted or adjusting promotional budgets in response to sudden inflation spikes. The ability to pivot quickly is essential for maintaining market share in</w:t>
      </w:r>
    </w:p>
    <w:p>
      <w:pPr>
        <w:pStyle w:val="BodyText"/>
      </w:pPr>
      <w:r>
        <w:t xml:space="preserve">Afghanistan Kabul.</w:t>
      </w:r>
    </w:p>
    <w:bookmarkEnd w:id="23"/>
    <w:bookmarkStart w:id="24" w:name="X70601e9c2d2af41b9ee3d04dbfe6aaac0a1c2f4"/>
    <w:p>
      <w:pPr>
        <w:pStyle w:val="Heading3"/>
      </w:pPr>
      <w:r>
        <w:t xml:space="preserve">3 Building Trust Through Community Engagement</w:t>
      </w:r>
    </w:p>
    <w:p>
      <w:pPr>
        <w:pStyle w:val="FirstParagraph"/>
      </w:pPr>
      <w:r>
        <w:t xml:space="preserve">In the absence of robust institutional trust consumers in</w:t>
      </w:r>
    </w:p>
    <w:p>
      <w:pPr>
        <w:pStyle w:val="BodyText"/>
      </w:pPr>
      <w:r>
        <w:t xml:space="preserve">Afghanistan Kabul rely heavily on personal recommendations and community leaders. The</w:t>
      </w:r>
    </w:p>
    <w:p>
      <w:pPr>
        <w:pStyle w:val="BodyText"/>
      </w:pPr>
      <w:r>
        <w:t xml:space="preserve">Marketing Manager must therefore prioritize community engagement initiatives over mass media advertising. This includes sponsoring local events supporting educational institutions in Kabul and partnering with respected local figures.</w:t>
      </w:r>
    </w:p>
    <w:p>
      <w:pPr>
        <w:pStyle w:val="BodyText"/>
      </w:pPr>
      <w:r>
        <w:t xml:space="preserve">Social responsibility is a powerful marketing tool here. Brands that demonstrate a genuine commitment to improving the lives of people in &lt; strong&gt;Afghanistan Kabul</w:t>
      </w:r>
    </w:p>
    <w:p>
      <w:pPr>
        <w:pStyle w:val="BodyText"/>
      </w:pPr>
      <w:r>
        <w:t xml:space="preserve">through corporate social responsibility (CSR) programs often enjoy deeper loyalty than those focused solely on profit. The</w:t>
      </w:r>
      <w:r>
        <w:t xml:space="preserve"> </w:t>
      </w:r>
      <w:r>
        <w:rPr>
          <w:bCs/>
          <w:b/>
        </w:rPr>
        <w:t xml:space="preserve">Marketing Manager</w:t>
      </w:r>
      <w:r>
        <w:t xml:space="preserve"> </w:t>
      </w:r>
      <w:r>
        <w:t xml:space="preserve">plays a central role in designing and communicating these initiatives ensuring they are perceived as authentic rather than opportunistic.</w:t>
      </w:r>
    </w:p>
    <w:bookmarkEnd w:id="24"/>
    <w:bookmarkEnd w:id="25"/>
    <w:bookmarkStart w:id="26" w:name="strategic-communication-channels"/>
    <w:p>
      <w:pPr>
        <w:pStyle w:val="Heading2"/>
      </w:pPr>
      <w:r>
        <w:t xml:space="preserve">3 Strategic Communication Channels</w:t>
      </w:r>
    </w:p>
    <w:p>
      <w:pPr>
        <w:pStyle w:val="FirstParagraph"/>
      </w:pPr>
      <w:r>
        <w:t xml:space="preserve">Digital marketing in &lt; strong&gt;Afghanistan Kabul</w:t>
      </w:r>
      <w:r>
        <w:t xml:space="preserve"> </w:t>
      </w:r>
      <w:r>
        <w:rPr>
          <w:bCs/>
          <w:b/>
        </w:rPr>
        <w:t xml:space="preserve">is growing but remains limited by internet accessibility and smartphone penetration. Therefore the</w:t>
      </w:r>
      <w:r>
        <w:rPr>
          <w:bCs/>
          <w:b/>
        </w:rPr>
        <w:t xml:space="preserve"> </w:t>
      </w:r>
      <w:r>
        <w:rPr>
          <w:bCs/>
          <w:b/>
          <w:bCs/>
          <w:b/>
        </w:rPr>
        <w:t xml:space="preserve">Marketing Manager</w:t>
      </w:r>
    </w:p>
    <w:p>
      <w:pPr>
        <w:pStyle w:val="BodyText"/>
      </w:pPr>
      <w:r>
        <w:t xml:space="preserve">The</w:t>
      </w:r>
      <w:r>
        <w:t xml:space="preserve"> </w:t>
      </w:r>
      <w:r>
        <w:rPr>
          <w:bCs/>
          <w:b/>
        </w:rPr>
        <w:t xml:space="preserve">Marketing Manager</w:t>
      </w:r>
    </w:p>
    <w:bookmarkEnd w:id="26"/>
    <w:bookmarkStart w:id="27" w:name="challenges-and-mitigation-strategies"/>
    <w:p>
      <w:pPr>
        <w:pStyle w:val="Heading2"/>
      </w:pPr>
      <w:r>
        <w:t xml:space="preserve">Challenges and Mitigation Strategies</w:t>
      </w:r>
    </w:p>
    <w:p>
      <w:pPr>
        <w:pStyle w:val="FirstParagraph"/>
      </w:pPr>
      <w:r>
        <w:t xml:space="preserve">The</w:t>
      </w:r>
      <w:r>
        <w:t xml:space="preserve"> </w:t>
      </w:r>
      <w:r>
        <w:rPr>
          <w:bCs/>
          <w:b/>
        </w:rPr>
        <w:t xml:space="preserve">Marketing Manager</w:t>
      </w:r>
      <w:r>
        <w:t xml:space="preserve">Marketing Manager</w:t>
      </w:r>
    </w:p>
    <w:p>
      <w:pPr>
        <w:pStyle w:val="BodyText"/>
      </w:pPr>
      <w:r>
        <w:t xml:space="preserve">Furthermore data scarcity can be addressed through qualitative research methods such as interviews and focus groups which provide rich insights into consumer behavior despite the lack of quantitative metrics. The</w:t>
      </w:r>
      <w:r>
        <w:t xml:space="preserve"> </w:t>
      </w:r>
      <w:r>
        <w:rPr>
          <w:bCs/>
          <w:b/>
        </w:rPr>
        <w:t xml:space="preserve">Marketing Manager</w:t>
      </w:r>
    </w:p>
    <w:bookmarkEnd w:id="27"/>
    <w:bookmarkStart w:id="28" w:name="section"/>
    <w:p>
      <w:pPr>
        <w:pStyle w:val="Heading2"/>
      </w:pPr>
    </w:p>
    <w:p>
      <w:pPr>
        <w:pStyle w:val="FirstParagraph"/>
      </w:pPr>
      <w:r>
        <w:t xml:space="preserve">In conclusion the role of the</w:t>
      </w:r>
    </w:p>
    <w:p>
      <w:pPr>
        <w:pStyle w:val="BodyText"/>
      </w:pPr>
      <w:r>
        <w:t xml:space="preserve">Marketing ManagerAfghanistan Kabul</w:t>
      </w:r>
    </w:p>
    <w:p>
      <w:pPr>
        <w:pStyle w:val="BodyText"/>
      </w:pPr>
      <w:r>
        <w:t xml:space="preserve">is one of immense complexity and responsibility it requires a blend of strategic foresight cultural sensitivity operational resilience and ethical leadership. Success in this market cannot be achieved through copy-pasting global strategies but demands a deep immersion in local realities.</w:t>
      </w:r>
    </w:p>
    <w:p>
      <w:pPr>
        <w:pStyle w:val="BodyText"/>
      </w:pPr>
      <w:r>
        <w:t xml:space="preserve">The</w:t>
      </w:r>
      <w:r>
        <w:t xml:space="preserve"> </w:t>
      </w:r>
      <w:r>
        <w:rPr>
          <w:bCs/>
          <w:b/>
        </w:rPr>
        <w:t xml:space="preserve">Marketing Manager</w:t>
      </w:r>
      <w:r>
        <w:t xml:space="preserve">Afghanistan Kabul</w:t>
      </w:r>
    </w:p>
    <w:p>
      <w:pPr>
        <w:pStyle w:val="BodyText"/>
      </w:pPr>
      <w:r>
        <w:t xml:space="preserve">and drive sustainable growth. This book report underscores that in such a dynamic environment marketing is not just about selling products; it is about building relationships fostering resilience and contributing to the social fabric of one of the world's most challenging yet promising markets.</w:t>
      </w:r>
    </w:p>
    <w:p>
      <w:pPr>
        <w:pStyle w:val="BodyText"/>
      </w:pPr>
      <w:r>
        <w:t xml:space="preserve">As businesses continue to explore opportunities in</w:t>
      </w:r>
      <w:r>
        <w:t xml:space="preserve"> </w:t>
      </w:r>
      <w:r>
        <w:rPr>
          <w:bCs/>
          <w:b/>
        </w:rPr>
        <w:t xml:space="preserve">Afghanistan Kabul they must recognize that the</w:t>
      </w:r>
      <w:r>
        <w:rPr>
          <w:bCs/>
          <w:b/>
        </w:rPr>
        <w:t xml:space="preserve"> </w:t>
      </w:r>
      <w:r>
        <w:rPr>
          <w:bCs/>
          <w:b/>
          <w:bCs/>
          <w:b/>
        </w:rPr>
        <w:t xml:space="preserve">Marketing Manager</w:t>
      </w:r>
    </w:p>
    <w:p>
      <w:pPr>
        <w:pStyle w:val="BodyText"/>
      </w:pPr>
      <w:r>
        <w:t xml:space="preserve">© 2023 Strategic Planning Committee All rights reserved.</w:t>
      </w:r>
      <w:r>
        <w:br/>
      </w:r>
      <w:r>
        <w:t xml:space="preserve">Document prepared for internal use only.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Marketing Manager in Afghanistan Kabul</dc:title>
  <dc:creator/>
  <dc:language>en</dc:language>
  <cp:keywords/>
  <dcterms:created xsi:type="dcterms:W3CDTF">2026-07-29T15:10:44Z</dcterms:created>
  <dcterms:modified xsi:type="dcterms:W3CDTF">2026-07-29T15:10:44Z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