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and</w:t>
      </w:r>
      <w:r>
        <w:t xml:space="preserve"> </w:t>
      </w:r>
      <w:r>
        <w:t xml:space="preserve">Market</w:t>
      </w:r>
      <w:r>
        <w:t xml:space="preserve"> </w:t>
      </w:r>
      <w:r>
        <w:t xml:space="preserve">Dynamics</w:t>
      </w:r>
      <w:r>
        <w:t xml:space="preserve"> </w:t>
      </w:r>
      <w:r>
        <w:t xml:space="preserve">for</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7" w:name="X9b3dfa3cf0ca662dd8df47f7ee8d4927cc9b589"/>
    <w:p>
      <w:pPr>
        <w:pStyle w:val="Heading1"/>
      </w:pPr>
      <w:r>
        <w:t xml:space="preserve">Synthesizing Strategy, Culture, and Commerce:</w:t>
      </w:r>
      <w:r>
        <w:br/>
      </w:r>
      <w:r>
        <w:t xml:space="preserve">A Comprehensive Book Report on the Role of a</w:t>
      </w:r>
      <w:r>
        <w:t xml:space="preserve"> </w:t>
      </w:r>
      <w:r>
        <w:t xml:space="preserve">Marketing Manager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Literature Review and Strategic Analysis for Marketing Leadership in Australia Sydney</w:t>
      </w:r>
    </w:p>
    <w:bookmarkStart w:id="20" w:name="i.-introduction-the-contextual-landscape"/>
    <w:p>
      <w:pPr>
        <w:pStyle w:val="Heading2"/>
      </w:pPr>
      <w:r>
        <w:t xml:space="preserve">I. Introduction: The Contextual Landscape</w:t>
      </w:r>
    </w:p>
    <w:p>
      <w:pPr>
        <w:pStyle w:val="FirstParagraph"/>
      </w:pPr>
      <w:r>
        <w:t xml:space="preserve">In the contemporary global economy, the role of a</w:t>
      </w:r>
      <w:r>
        <w:t xml:space="preserve"> </w:t>
      </w:r>
      <w:r>
        <w:t xml:space="preserve">Marketing Manager</w:t>
      </w:r>
      <w:r>
        <w:t xml:space="preserve"> </w:t>
      </w:r>
      <w:r>
        <w:t xml:space="preserve">has evolved from a purely promotional function to a strategic imperative that dictates organizational survival and growth. This book report examines various seminal works in marketing literature, corporate strategy, and consumer behavior analysis. The primary objective is to synthesize these academic and practical insights into a cohesive framework applicable specifically to the unique economic, cultural, and regulatory environment of</w:t>
      </w:r>
      <w:r>
        <w:t xml:space="preserve"> </w:t>
      </w:r>
      <w:r>
        <w:t xml:space="preserve">Australia Sydney</w:t>
      </w:r>
      <w:r>
        <w:t xml:space="preserve">. Sydney stands as the financial capital of Australia and one of the most competitive metropolitan markets in the Asia-Pacific region. Therefore, understanding how general marketing theories apply to this specific locale is critical for any professional seeking excellence in their field.</w:t>
      </w:r>
    </w:p>
    <w:bookmarkEnd w:id="20"/>
    <w:bookmarkStart w:id="21" w:name="X191bd13bf1c409760e177d77927262ceb55b9de"/>
    <w:p>
      <w:pPr>
        <w:pStyle w:val="Heading2"/>
      </w:pPr>
      <w:r>
        <w:t xml:space="preserve">II. The Evolution of Strategic Marketing Management</w:t>
      </w:r>
    </w:p>
    <w:p>
      <w:pPr>
        <w:pStyle w:val="FirstParagraph"/>
      </w:pPr>
      <w:r>
        <w:t xml:space="preserve">Foundational texts such as Philip Kotler’s</w:t>
      </w:r>
      <w:r>
        <w:t xml:space="preserve"> </w:t>
      </w:r>
      <w:r>
        <w:rPr>
          <w:iCs/>
          <w:i/>
        </w:rPr>
        <w:t xml:space="preserve">"Marketing Management"</w:t>
      </w:r>
      <w:r>
        <w:t xml:space="preserve"> </w:t>
      </w:r>
      <w:r>
        <w:t xml:space="preserve">provide the bedrock for understanding the core responsibilities of a</w:t>
      </w:r>
      <w:r>
        <w:t xml:space="preserve"> </w:t>
      </w:r>
      <w:r>
        <w:t xml:space="preserve">Marketing Manager</w:t>
      </w:r>
      <w:r>
        <w:t xml:space="preserve">. Kotler emphasizes that marketing is not merely about selling products but about managing profitable customer relationships. In the context of high-level strategic planning, this translates to a deep understanding of market segmentation, targeting, and positioning (STP). For a</w:t>
      </w:r>
      <w:r>
        <w:t xml:space="preserve"> </w:t>
      </w:r>
      <w:r>
        <w:t xml:space="preserve">Marketing Manager</w:t>
      </w:r>
      <w:r>
        <w:t xml:space="preserve">, the ability to identify niche markets within broader demographics is essential.</w:t>
      </w:r>
    </w:p>
    <w:p>
      <w:pPr>
        <w:pStyle w:val="BodyText"/>
      </w:pPr>
      <w:r>
        <w:t xml:space="preserve">However, modern literature suggests that the traditional STP model must be adapted for digital-first environments. Authors like Seth Godin argue for permission marketing and storytelling, which are crucial in an attention-scarce economy. When applying these concepts to</w:t>
      </w:r>
      <w:r>
        <w:t xml:space="preserve"> </w:t>
      </w:r>
      <w:r>
        <w:t xml:space="preserve">Australia Sydney</w:t>
      </w:r>
      <w:r>
        <w:t xml:space="preserve">, one must consider the high digital literacy of the local population. The average consumer in Sydney is digitally native, relying heavily on social proof, influencer endorsements, and seamless omnichannel experiences. Thus, a</w:t>
      </w:r>
      <w:r>
        <w:t xml:space="preserve"> </w:t>
      </w:r>
      <w:r>
        <w:t xml:space="preserve">Marketing Manager</w:t>
      </w:r>
      <w:r>
        <w:t xml:space="preserve"> </w:t>
      </w:r>
      <w:r>
        <w:t xml:space="preserve">operating in this region must blend Kotler’s rigorous analytical frameworks with Godin’s narrative-driven approaches to create compelling brand stories that resonate with tech-savvy Australians.</w:t>
      </w:r>
    </w:p>
    <w:bookmarkEnd w:id="21"/>
    <w:bookmarkStart w:id="22" w:name="Xb82f7fb29d1ab1012a83f9d97b5fee07f70db79"/>
    <w:p>
      <w:pPr>
        <w:pStyle w:val="Heading2"/>
      </w:pPr>
      <w:r>
        <w:t xml:space="preserve">III. Cultural Nuances and Consumer Behavior in Australia Sydney</w:t>
      </w:r>
    </w:p>
    <w:p>
      <w:pPr>
        <w:pStyle w:val="FirstParagraph"/>
      </w:pPr>
      <w:r>
        <w:t xml:space="preserve">A critical aspect of marketing literature often overlooked in generalist texts is cultural psychology. Geert Hofstede’s cultural dimensions theory offers valuable insights into how Australian consumers perceive authority, uncertainty, and individualism. Australia scores relatively low on power distance and high on individualism. Consequently, a</w:t>
      </w:r>
      <w:r>
        <w:t xml:space="preserve"> </w:t>
      </w:r>
      <w:r>
        <w:t xml:space="preserve">Marketing Manager</w:t>
      </w:r>
      <w:r>
        <w:t xml:space="preserve"> </w:t>
      </w:r>
      <w:r>
        <w:t xml:space="preserve">cannot rely on top-down authoritarian messaging or excessive brand prestige alone.</w:t>
      </w:r>
    </w:p>
    <w:p>
      <w:pPr>
        <w:pStyle w:val="BodyText"/>
      </w:pPr>
      <w:r>
        <w:t xml:space="preserve">In</w:t>
      </w:r>
      <w:r>
        <w:t xml:space="preserve"> </w:t>
      </w:r>
      <w:r>
        <w:t xml:space="preserve">Australia Sydney</w:t>
      </w:r>
      <w:r>
        <w:t xml:space="preserve">, the consumer values authenticity, transparency, and egalitarianism. Marketing campaigns that appear overly polished or deceptive often backfire, leading to public backlash. Literature on "Aussie" marketing highlights the importance of humor and self-deprecation in brand communication. Furthermore, the multicultural fabric of</w:t>
      </w:r>
      <w:r>
        <w:t xml:space="preserve"> </w:t>
      </w:r>
      <w:r>
        <w:t xml:space="preserve">Australia Sydney</w:t>
      </w:r>
      <w:r>
        <w:t xml:space="preserve"> </w:t>
      </w:r>
      <w:r>
        <w:t xml:space="preserve">requires a nuanced approach to segmentation. The city is home to diverse communities with distinct preferences ranging from Asian-Pacific culinary trends to European artistic sensibilities. A successful</w:t>
      </w:r>
      <w:r>
        <w:t xml:space="preserve"> </w:t>
      </w:r>
      <w:r>
        <w:t xml:space="preserve">Marketing Manager</w:t>
      </w:r>
      <w:r>
        <w:t xml:space="preserve"> </w:t>
      </w:r>
      <w:r>
        <w:t xml:space="preserve">must leverage this diversity, creating inclusive campaigns that acknowledge and respect the varied backgrounds of the clientele without resorting to tokenism.</w:t>
      </w:r>
    </w:p>
    <w:bookmarkEnd w:id="22"/>
    <w:bookmarkStart w:id="23" w:name="X2841733310ce458b1bf869fde412f522961f8b7"/>
    <w:p>
      <w:pPr>
        <w:pStyle w:val="Heading2"/>
      </w:pPr>
      <w:r>
        <w:t xml:space="preserve">IV. Digital Transformation and Data Analytics</w:t>
      </w:r>
    </w:p>
    <w:p>
      <w:pPr>
        <w:pStyle w:val="FirstParagraph"/>
      </w:pPr>
      <w:r>
        <w:t xml:space="preserve">The fourth industrial revolution has profoundly impacted marketing literature, with a surge in texts focusing on big data, artificial intelligence, and predictive analytics. For a</w:t>
      </w:r>
      <w:r>
        <w:t xml:space="preserve"> </w:t>
      </w:r>
      <w:r>
        <w:t xml:space="preserve">Marketing Manager</w:t>
      </w:r>
      <w:r>
        <w:t xml:space="preserve">, the ability to interpret data is now as important as creative intuition. Books such as</w:t>
      </w:r>
      <w:r>
        <w:t xml:space="preserve"> </w:t>
      </w:r>
      <w:r>
        <w:rPr>
          <w:iCs/>
          <w:i/>
        </w:rPr>
        <w:t xml:space="preserve">"Competing in the Age of AI"</w:t>
      </w:r>
      <w:r>
        <w:t xml:space="preserve"> </w:t>
      </w:r>
      <w:r>
        <w:t xml:space="preserve">by Marco Iansiti and Karim R. Lakhani illustrate how data-driven decision-making can optimize customer lifetime value.</w:t>
      </w:r>
    </w:p>
    <w:p>
      <w:pPr>
        <w:pStyle w:val="BodyText"/>
      </w:pPr>
      <w:r>
        <w:t xml:space="preserve">In the context of</w:t>
      </w:r>
      <w:r>
        <w:t xml:space="preserve"> </w:t>
      </w:r>
      <w:r>
        <w:t xml:space="preserve">Australia Sydney</w:t>
      </w:r>
      <w:r>
        <w:t xml:space="preserve">, where competition is fierce across sectors such as finance, real estate, tourism, and retail, data analytics provides a competitive edge. A</w:t>
      </w:r>
      <w:r>
        <w:t xml:space="preserve"> </w:t>
      </w:r>
      <w:r>
        <w:t xml:space="preserve">Marketing Manager</w:t>
      </w:r>
      <w:r>
        <w:t xml:space="preserve"> </w:t>
      </w:r>
      <w:r>
        <w:t xml:space="preserve">must utilize CRM tools to track customer journeys across physical touchpoints in areas like the CBD and Surry Hills. Moreover, compliance with Australia’s Privacy Act and the Notifiable Data Breaches scheme is paramount. Marketing literature increasingly addresses ethical data usage, requiring managers to balance personalization with privacy concerns—a delicate equilibrium that defines modern marketing ethics.</w:t>
      </w:r>
    </w:p>
    <w:bookmarkEnd w:id="23"/>
    <w:bookmarkStart w:id="24" w:name="X94131e4198fd98e2529237358e026c66e69719b"/>
    <w:p>
      <w:pPr>
        <w:pStyle w:val="Heading2"/>
      </w:pPr>
      <w:r>
        <w:t xml:space="preserve">V. Sustainability and Corporate Social Responsibility (CSR)</w:t>
      </w:r>
    </w:p>
    <w:p>
      <w:pPr>
        <w:pStyle w:val="FirstParagraph"/>
      </w:pPr>
      <w:r>
        <w:t xml:space="preserve">Recent years have seen a significant shift in marketing literature toward sustainability and ESG (Environmental, Social, and Governance) criteria. Consumers are increasingly voting with their wallets, supporting brands that demonstrate genuine commitment to environmental stewardship. For a</w:t>
      </w:r>
      <w:r>
        <w:t xml:space="preserve"> </w:t>
      </w:r>
      <w:r>
        <w:t xml:space="preserve">Marketing Manager</w:t>
      </w:r>
      <w:r>
        <w:t xml:space="preserve">, integrating CSR into the core marketing strategy is no longer optional but expected.</w:t>
      </w:r>
    </w:p>
    <w:p>
      <w:pPr>
        <w:pStyle w:val="BodyText"/>
      </w:pPr>
      <w:r>
        <w:t xml:space="preserve">Australia Sydney</w:t>
      </w:r>
      <w:r>
        <w:t xml:space="preserve"> </w:t>
      </w:r>
      <w:r>
        <w:t xml:space="preserve">is a leader in green urban planning and sustainability initiatives within Australia. The local population, particularly Millennials and Gen Z, is highly environmentally conscious. Therefore, a</w:t>
      </w:r>
      <w:r>
        <w:t xml:space="preserve"> </w:t>
      </w:r>
      <w:r>
        <w:t xml:space="preserve">Marketing Manager</w:t>
      </w:r>
      <w:r>
        <w:t xml:space="preserve"> </w:t>
      </w:r>
      <w:r>
        <w:t xml:space="preserve">must ensure that all marketing communications reflect authentic sustainability efforts. Greenwashing—making misleading claims about environmental benefits—is swiftly identified by the informed Australian consumer and can result in severe reputational damage. Literature on "purpose-driven marketing" suggests that brands must align their core values with social causes relevant to</w:t>
      </w:r>
      <w:r>
        <w:t xml:space="preserve"> </w:t>
      </w:r>
      <w:r>
        <w:t xml:space="preserve">Australia Sydney</w:t>
      </w:r>
      <w:r>
        <w:t xml:space="preserve">, such as bushfire recovery support, ocean conservation, and indigenous reconciliation.</w:t>
      </w:r>
    </w:p>
    <w:bookmarkEnd w:id="24"/>
    <w:bookmarkStart w:id="25" w:name="X711c67c53e01bd67a71eabca370dc99c0d9dc1a"/>
    <w:p>
      <w:pPr>
        <w:pStyle w:val="Heading2"/>
      </w:pPr>
      <w:r>
        <w:t xml:space="preserve">VI. Leadership and Cross-Functional Collaboration</w:t>
      </w:r>
    </w:p>
    <w:p>
      <w:pPr>
        <w:pStyle w:val="FirstParagraph"/>
      </w:pPr>
      <w:r>
        <w:t xml:space="preserve">Beyond tactical execution, literature on leadership emphasizes the role of the</w:t>
      </w:r>
      <w:r>
        <w:t xml:space="preserve"> </w:t>
      </w:r>
      <w:r>
        <w:t xml:space="preserve">Marketing Manager</w:t>
      </w:r>
      <w:r>
        <w:t xml:space="preserve"> </w:t>
      </w:r>
      <w:r>
        <w:t xml:space="preserve">as a collaborative leader. Modern marketing does not exist in a silo; it requires tight integration with sales, product development, human resources, and finance. Daniel Pink’s work on motivation and organizational behavior provides insights into how</w:t>
      </w:r>
      <w:r>
        <w:t xml:space="preserve"> </w:t>
      </w:r>
      <w:r>
        <w:t xml:space="preserve">Marketing Managers</w:t>
      </w:r>
      <w:r>
        <w:t xml:space="preserve"> </w:t>
      </w:r>
      <w:r>
        <w:t xml:space="preserve">can lead diverse teams effectively.</w:t>
      </w:r>
    </w:p>
    <w:p>
      <w:pPr>
        <w:pStyle w:val="BodyText"/>
      </w:pPr>
      <w:r>
        <w:t xml:space="preserve">In the dynamic business ecosystem of</w:t>
      </w:r>
      <w:r>
        <w:t xml:space="preserve"> </w:t>
      </w:r>
      <w:r>
        <w:t xml:space="preserve">Australia Sydney</w:t>
      </w:r>
      <w:r>
        <w:t xml:space="preserve">, where startups disrupt established industries daily, agility is key. A</w:t>
      </w:r>
      <w:r>
        <w:t xml:space="preserve"> </w:t>
      </w:r>
      <w:r>
        <w:t xml:space="preserve">Marketing Manager</w:t>
      </w:r>
      <w:r>
        <w:t xml:space="preserve"> </w:t>
      </w:r>
      <w:r>
        <w:t xml:space="preserve">must foster a culture of innovation and rapid experimentation. This involves breaking down departmental barriers and encouraging cross-functional workshops where insights from customer service can directly influence marketing messaging. The literature suggests that successful</w:t>
      </w:r>
      <w:r>
        <w:t xml:space="preserve"> </w:t>
      </w:r>
      <w:r>
        <w:t xml:space="preserve">Marketing Managers</w:t>
      </w:r>
      <w:r>
        <w:t xml:space="preserve"> </w:t>
      </w:r>
      <w:r>
        <w:t xml:space="preserve">are not just campaign creators but change agents who drive organizational alignment around the customer.</w:t>
      </w:r>
    </w:p>
    <w:bookmarkEnd w:id="25"/>
    <w:bookmarkStart w:id="26" w:name="Xa8b7c642aaa62299bb8fd7540a738126b8c4715"/>
    <w:p>
      <w:pPr>
        <w:pStyle w:val="Heading2"/>
      </w:pPr>
      <w:r>
        <w:t xml:space="preserve">VII. Conclusion: Synthesizing the Path Forward</w:t>
      </w:r>
    </w:p>
    <w:p>
      <w:pPr>
        <w:pStyle w:val="FirstParagraph"/>
      </w:pPr>
      <w:r>
        <w:t xml:space="preserve">This report has explored various dimensions of marketing literature, highlighting their relevance to the role of a</w:t>
      </w:r>
      <w:r>
        <w:t xml:space="preserve"> </w:t>
      </w:r>
      <w:r>
        <w:t xml:space="preserve">Marketing Manager</w:t>
      </w:r>
      <w:r>
        <w:t xml:space="preserve"> </w:t>
      </w:r>
      <w:r>
        <w:t xml:space="preserve">in</w:t>
      </w:r>
      <w:r>
        <w:t xml:space="preserve"> </w:t>
      </w:r>
      <w:r>
        <w:t xml:space="preserve">Australia Sydney</w:t>
      </w:r>
      <w:r>
        <w:t xml:space="preserve">. The synthesis reveals that success in this region requires a multifaceted approach: rigorous strategic planning rooted in global best practices, deep cultural intelligence tailored to the Australian context, mastery of digital analytics and data privacy, authentic commitment to sustainability, and strong collaborative leadership skills.</w:t>
      </w:r>
    </w:p>
    <w:p>
      <w:pPr>
        <w:pStyle w:val="BodyText"/>
      </w:pPr>
      <w:r>
        <w:t xml:space="preserve">The</w:t>
      </w:r>
      <w:r>
        <w:t xml:space="preserve"> </w:t>
      </w:r>
      <w:r>
        <w:t xml:space="preserve">Marketing Manager</w:t>
      </w:r>
      <w:r>
        <w:t xml:space="preserve"> </w:t>
      </w:r>
      <w:r>
        <w:t xml:space="preserve">is not merely an executor of campaigns but a strategic navigator in a complex market. By applying the insights from foundational texts like Kotler’s work alongside modern perspectives on digital transformation and cultural nuance, professionals can craft strategies that are both globally competitive and locally resonant. As</w:t>
      </w:r>
      <w:r>
        <w:t xml:space="preserve"> </w:t>
      </w:r>
      <w:r>
        <w:t xml:space="preserve">Australia Sydney</w:t>
      </w:r>
      <w:r>
        <w:t xml:space="preserve"> </w:t>
      </w:r>
      <w:r>
        <w:t xml:space="preserve">continues to evolve as a global hub, the demand for sophisticated marketing leadership will only increase. Therefore, continuous learning and adaptation remain the hallmarks of excellence in this dynamic field.</w:t>
      </w:r>
    </w:p>
    <w:p>
      <w:pPr>
        <w:pStyle w:val="BodyText"/>
      </w:pPr>
      <w:r>
        <w:t xml:space="preserve">In summary, the literature confirms that while tools and platforms change, the fundamental principles of understanding human needs and delivering value remain constant. However, their application must be meticulously adapted to the unique socio-economic fabric of</w:t>
      </w:r>
      <w:r>
        <w:t xml:space="preserve"> </w:t>
      </w:r>
      <w:r>
        <w:t xml:space="preserve">Australia Sydney</w:t>
      </w:r>
      <w:r>
        <w:t xml:space="preserve">. For any aspiring or current</w:t>
      </w:r>
      <w:r>
        <w:t xml:space="preserve"> </w:t>
      </w:r>
      <w:r>
        <w:t xml:space="preserve">Marketing Manager</w:t>
      </w:r>
      <w:r>
        <w:t xml:space="preserve">, mastering this balance between universal marketing truths and local market specifics is the key to sustainable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and Market Dynamics for a Marketing Manager in Australia Sydney</dc:title>
  <dc:creator/>
  <dc:language>en</dc:language>
  <cp:keywords/>
  <dcterms:created xsi:type="dcterms:W3CDTF">2026-07-29T20:33:08Z</dcterms:created>
  <dcterms:modified xsi:type="dcterms:W3CDTF">2026-07-29T20:33:08Z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