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Business</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p>
    <w:bookmarkStart w:id="26" w:name="Xbd810e3b46c18410231c8a79df9d2ca904526a9"/>
    <w:p>
      <w:pPr>
        <w:pStyle w:val="Heading1"/>
      </w:pPr>
      <w:r>
        <w:t xml:space="preserve">Book Report: Navigating Complexity in the Modern Marketplace</w:t>
      </w:r>
    </w:p>
    <w:p>
      <w:pPr>
        <w:pStyle w:val="FirstParagraph"/>
      </w:pPr>
      <w:r>
        <w:rPr>
          <w:bCs/>
          <w:b/>
        </w:rPr>
        <w:t xml:space="preserve">Title:</w:t>
      </w:r>
      <w:r>
        <w:t xml:space="preserve"> </w:t>
      </w:r>
      <w:r>
        <w:t xml:space="preserve">The Strategic Marketing Manager: Bridging Global Trends with Local Realities</w:t>
      </w:r>
      <w:r>
        <w:br/>
      </w:r>
      <w:r>
        <w:rPr>
          <w:bCs/>
          <w:b/>
        </w:rPr>
        <w:t xml:space="preserve">Date:</w:t>
      </w:r>
      <w:r>
        <w:rPr>
          <w:iCs/>
          <w:i/>
        </w:rPr>
        <w:t xml:space="preserve">[Current Date]</w:t>
      </w:r>
      <w:r>
        <w:br/>
      </w:r>
      <w:r>
        <w:rPr>
          <w:bCs/>
          <w:b/>
        </w:rPr>
        <w:t xml:space="preserve">Focused Region for Application:</w:t>
      </w:r>
      <w:r>
        <w:t xml:space="preserve"> </w:t>
      </w:r>
      <w:r>
        <w:t xml:space="preserve">Bangladesh, Dhaka</w:t>
      </w:r>
    </w:p>
    <w:p>
      <w:pPr>
        <w:pStyle w:val="BodyText"/>
      </w:pPr>
      <w:r>
        <w:rPr>
          <w:bCs/>
          <w:b/>
        </w:rPr>
        <w:t xml:space="preserve">Executive Summary:</w:t>
      </w:r>
      <w:r>
        <w:t xml:space="preserve"> </w:t>
      </w:r>
      <w:r>
        <w:t xml:space="preserve">This book report analyzes the evolving role of the</w:t>
      </w:r>
      <w:r>
        <w:t xml:space="preserve"> </w:t>
      </w:r>
      <w:r>
        <w:rPr>
          <w:bCs/>
          <w:b/>
        </w:rPr>
        <w:t xml:space="preserve">Marketing Manager</w:t>
      </w:r>
      <w:r>
        <w:t xml:space="preserve">, focusing on how theoretical frameworks must be adapted to specific regional contexts. While marketing principles are universal, their execution is deeply cultural and economic. This report specifically explores how these strategies manifest in one of South Asia's most dynamic and challenging urban centers:</w:t>
      </w:r>
      <w:r>
        <w:t xml:space="preserve"> </w:t>
      </w:r>
      <w:r>
        <w:rPr>
          <w:bCs/>
          <w:b/>
        </w:rPr>
        <w:t xml:space="preserve">Bangladesh Dhaka</w:t>
      </w:r>
      <w:r>
        <w:t xml:space="preserve">.</w:t>
      </w:r>
    </w:p>
    <w:bookmarkStart w:id="20" w:name="X9bc33aedd9c2fa8b18a5e04e1a8a5fbeef0f063"/>
    <w:p>
      <w:pPr>
        <w:pStyle w:val="Heading2"/>
      </w:pPr>
      <w:r>
        <w:t xml:space="preserve">Introduction: The Evolution of the Marketing Manager</w:t>
      </w:r>
    </w:p>
    <w:p>
      <w:pPr>
        <w:pStyle w:val="FirstParagraph"/>
      </w:pPr>
      <w:r>
        <w:t xml:space="preserve">In contemporary business literature, the title "Marketing Manager" has transcended its traditional definition. Historically, this role was viewed primarily as a promotional function, responsible for advertising campaigns and public relations. However, modern texts argue that the</w:t>
      </w:r>
      <w:r>
        <w:t xml:space="preserve"> </w:t>
      </w:r>
      <w:r>
        <w:rPr>
          <w:bCs/>
          <w:b/>
        </w:rPr>
        <w:t xml:space="preserve">Marketing Manager</w:t>
      </w:r>
      <w:r>
        <w:t xml:space="preserve"> </w:t>
      </w:r>
      <w:r>
        <w:t xml:space="preserve">is now a strategic architect of brand value. They are expected to possess a hybrid skill set combining data analytics, psychological insight, financial acumen, and creative storytelling. This report posits that while these core competencies remain constant globally, their application varies drastically based on geographic and cultural nuances. To understand this variance effectively, we must examine the unique ecosystem of</w:t>
      </w:r>
      <w:r>
        <w:t xml:space="preserve"> </w:t>
      </w:r>
      <w:r>
        <w:rPr>
          <w:bCs/>
          <w:b/>
        </w:rPr>
        <w:t xml:space="preserve">Bangladesh Dhaka</w:t>
      </w:r>
      <w:r>
        <w:t xml:space="preserve">.</w:t>
      </w:r>
    </w:p>
    <w:bookmarkEnd w:id="20"/>
    <w:bookmarkStart w:id="21" w:name="Xb5ea0f050a773c959eed208bce03adea08c5a3e"/>
    <w:p>
      <w:pPr>
        <w:pStyle w:val="Heading2"/>
      </w:pPr>
      <w:r>
        <w:t xml:space="preserve">Theoretical Frameworks vs. Regional Realities</w:t>
      </w:r>
    </w:p>
    <w:p>
      <w:pPr>
        <w:pStyle w:val="FirstParagraph"/>
      </w:pPr>
      <w:r>
        <w:t xml:space="preserve">Standard marketing textbooks often present models such as the 4 Ps (Product, Price, Place, Promotion) or Porter’s Five Forces as universal laws. However, when applying these theories to</w:t>
      </w:r>
      <w:r>
        <w:t xml:space="preserve"> </w:t>
      </w:r>
      <w:r>
        <w:rPr>
          <w:bCs/>
          <w:b/>
        </w:rPr>
        <w:t xml:space="preserve">Bangladesh Dhaka</w:t>
      </w:r>
      <w:r>
        <w:t xml:space="preserve">, a complex reality emerges that challenges Western-centric models. The</w:t>
      </w:r>
      <w:r>
        <w:t xml:space="preserve"> </w:t>
      </w:r>
      <w:r>
        <w:rPr>
          <w:bCs/>
          <w:b/>
        </w:rPr>
        <w:t xml:space="preserve">Marketing Manager</w:t>
      </w:r>
      <w:r>
        <w:t xml:space="preserve"> </w:t>
      </w:r>
      <w:r>
        <w:t xml:space="preserve">operating in this environment cannot rely solely on textbook definitions of "consumer behavior."</w:t>
      </w:r>
      <w:r>
        <w:t xml:space="preserve"> </w:t>
      </w:r>
      <w:r>
        <w:t xml:space="preserve">In many developed economies, consumer choice is driven by brand loyalty and feature comparison. In contrast, the market dynamics in</w:t>
      </w:r>
      <w:r>
        <w:t xml:space="preserve"> </w:t>
      </w:r>
      <w:r>
        <w:rPr>
          <w:bCs/>
          <w:b/>
        </w:rPr>
        <w:t xml:space="preserve">Bangladesh Dhaka</w:t>
      </w:r>
      <w:r>
        <w:t xml:space="preserve"> </w:t>
      </w:r>
      <w:r>
        <w:t xml:space="preserve">are heavily influenced by price sensitivity, community trust, and rapid digital adoption. For instance, the concept of "Place" in Dhaka is not just about physical distribution channels but involves navigating a chaotic yet vibrant informal economy alongside modern retail outlets. The</w:t>
      </w:r>
      <w:r>
        <w:t xml:space="preserve"> </w:t>
      </w:r>
      <w:r>
        <w:rPr>
          <w:bCs/>
          <w:b/>
        </w:rPr>
        <w:t xml:space="preserve">Marketing Manager</w:t>
      </w:r>
      <w:r>
        <w:t xml:space="preserve"> </w:t>
      </w:r>
      <w:r>
        <w:t xml:space="preserve">must therefore act as a cultural translator, interpreting global best practices through the lens of local traditions and economic constraints.</w:t>
      </w:r>
    </w:p>
    <w:bookmarkEnd w:id="21"/>
    <w:bookmarkStart w:id="22" w:name="the-unique-landscape-of-bangladesh-dhaka"/>
    <w:p>
      <w:pPr>
        <w:pStyle w:val="Heading2"/>
      </w:pPr>
      <w:r>
        <w:t xml:space="preserve">The Unique Landscape of Bangladesh Dhaka</w:t>
      </w:r>
    </w:p>
    <w:p>
      <w:pPr>
        <w:pStyle w:val="FirstParagraph"/>
      </w:pPr>
      <w:r>
        <w:t xml:space="preserve">To appreciate the challenges faced by a</w:t>
      </w:r>
      <w:r>
        <w:t xml:space="preserve"> </w:t>
      </w:r>
      <w:r>
        <w:rPr>
          <w:bCs/>
          <w:b/>
        </w:rPr>
        <w:t xml:space="preserve">Marketing Manager</w:t>
      </w:r>
      <w:r>
        <w:t xml:space="preserve">, one must understand the distinct characteristics of</w:t>
      </w:r>
      <w:r>
        <w:t xml:space="preserve"> </w:t>
      </w:r>
      <w:r>
        <w:rPr>
          <w:bCs/>
          <w:b/>
        </w:rPr>
        <w:t xml:space="preserve">Bangladesh Dhaka</w:t>
      </w:r>
      <w:r>
        <w:t xml:space="preserve">. As one of the most densely populated cities in the world, Dhaka presents both logistical nightmares and immense opportunities. It is a city of contrasts, where ultra-modern shopping malls sit adjacent to bustling traditional bazaars like New Market or Shankhari Bazaar.</w:t>
      </w:r>
      <w:r>
        <w:t xml:space="preserve"> </w:t>
      </w:r>
      <w:r>
        <w:t xml:space="preserve">The demographic profile of</w:t>
      </w:r>
      <w:r>
        <w:t xml:space="preserve"> </w:t>
      </w:r>
      <w:r>
        <w:rPr>
          <w:bCs/>
          <w:b/>
        </w:rPr>
        <w:t xml:space="preserve">Bangladesh Dhaka</w:t>
      </w:r>
      <w:r>
        <w:t xml:space="preserve"> </w:t>
      </w:r>
      <w:r>
        <w:t xml:space="preserve">is youthful and increasingly digital. The penetration of smartphones and affordable internet data has created a surge in e-commerce and social media engagement. Consequently, the</w:t>
      </w:r>
      <w:r>
        <w:t xml:space="preserve"> </w:t>
      </w:r>
      <w:r>
        <w:rPr>
          <w:bCs/>
          <w:b/>
        </w:rPr>
        <w:t xml:space="preserve">Marketing Manager</w:t>
      </w:r>
      <w:r>
        <w:t xml:space="preserve"> </w:t>
      </w:r>
      <w:r>
        <w:t xml:space="preserve">must pivot from traditional mass media strategies to hyper-targeted digital campaigns. However, this shift is not seamless. While urban youth in Dhaka are digitally savvy, a significant portion of the population still relies on word-of-mouth and personal recommendations for purchasing decisions. Therefore, a successful strategy in</w:t>
      </w:r>
      <w:r>
        <w:t xml:space="preserve"> </w:t>
      </w:r>
      <w:r>
        <w:rPr>
          <w:bCs/>
          <w:b/>
        </w:rPr>
        <w:t xml:space="preserve">Bangladesh Dhaka</w:t>
      </w:r>
      <w:r>
        <w:t xml:space="preserve"> </w:t>
      </w:r>
      <w:r>
        <w:t xml:space="preserve">requires an omnichannel approach that bridges the digital divide while respecting traditional social structures.</w:t>
      </w:r>
    </w:p>
    <w:bookmarkEnd w:id="22"/>
    <w:bookmarkStart w:id="23" w:name="the-role-of-culture-and-language"/>
    <w:p>
      <w:pPr>
        <w:pStyle w:val="Heading2"/>
      </w:pPr>
      <w:r>
        <w:t xml:space="preserve">The Role of Culture and Language</w:t>
      </w:r>
    </w:p>
    <w:p>
      <w:pPr>
        <w:pStyle w:val="FirstParagraph"/>
      </w:pPr>
      <w:r>
        <w:t xml:space="preserve">Language is a critical component of marketing communication. In</w:t>
      </w:r>
      <w:r>
        <w:t xml:space="preserve"> </w:t>
      </w:r>
      <w:r>
        <w:rPr>
          <w:bCs/>
          <w:b/>
        </w:rPr>
        <w:t xml:space="preserve">Bangladesh Dhaka</w:t>
      </w:r>
      <w:r>
        <w:t xml:space="preserve">, the interplay between Bengali and English creates a unique linguistic landscape. While English remains a marker of prestige, particularly in corporate and educational sectors, Bengali connects deeply with emotional resonance. A</w:t>
      </w:r>
      <w:r>
        <w:t xml:space="preserve"> </w:t>
      </w:r>
      <w:r>
        <w:rPr>
          <w:bCs/>
          <w:b/>
        </w:rPr>
        <w:t xml:space="preserve">Marketing Manager</w:t>
      </w:r>
      <w:r>
        <w:t xml:space="preserve"> </w:t>
      </w:r>
      <w:r>
        <w:t xml:space="preserve">operating here must master this nuance. Campaigns that are overly formal or purely English-centric may fail to engage the broader mass market in Dhaka. Conversely, campaigns that are too colloquial might alienate the premium segment of the expatriate or upper-class demographic.</w:t>
      </w:r>
      <w:r>
        <w:t xml:space="preserve"> </w:t>
      </w:r>
      <w:r>
        <w:t xml:space="preserve">Furthermore, cultural sensitivity is paramount in</w:t>
      </w:r>
      <w:r>
        <w:t xml:space="preserve"> </w:t>
      </w:r>
      <w:r>
        <w:rPr>
          <w:bCs/>
          <w:b/>
        </w:rPr>
        <w:t xml:space="preserve">Bangladesh Dhaka</w:t>
      </w:r>
      <w:r>
        <w:t xml:space="preserve">. Marketing content must align with local festivals such as Pohela Boishakh (Bengali New Year) and Eid, which drive significant consumer spending. The</w:t>
      </w:r>
      <w:r>
        <w:t xml:space="preserve"> </w:t>
      </w:r>
      <w:r>
        <w:rPr>
          <w:bCs/>
          <w:b/>
        </w:rPr>
        <w:t xml:space="preserve">Marketing Manager</w:t>
      </w:r>
      <w:r>
        <w:t xml:space="preserve"> </w:t>
      </w:r>
      <w:r>
        <w:t xml:space="preserve">must navigate these cultural moments with authenticity rather than exploitation, ensuring that brand messaging enhances community values rather than disrupting them.</w:t>
      </w:r>
    </w:p>
    <w:bookmarkEnd w:id="23"/>
    <w:bookmarkStart w:id="24" w:name="X950858bb1bcbe7150a2722a246a98670fb51b3c"/>
    <w:p>
      <w:pPr>
        <w:pStyle w:val="Heading2"/>
      </w:pPr>
      <w:r>
        <w:t xml:space="preserve">Data-Driven Decision Making in a Volatile Market</w:t>
      </w:r>
    </w:p>
    <w:p>
      <w:pPr>
        <w:pStyle w:val="FirstParagraph"/>
      </w:pPr>
      <w:r>
        <w:t xml:space="preserve">One of the most significant shifts in recent marketing literature is the emphasis on data-driven decision-making. In</w:t>
      </w:r>
      <w:r>
        <w:t xml:space="preserve"> </w:t>
      </w:r>
      <w:r>
        <w:rPr>
          <w:bCs/>
          <w:b/>
        </w:rPr>
        <w:t xml:space="preserve">Bangladesh Dhaka</w:t>
      </w:r>
      <w:r>
        <w:t xml:space="preserve">, accurate market data can be scarce due to the fragmented nature of retail and limited comprehensive census updates for specific urban micro-segments. Therefore, the</w:t>
      </w:r>
      <w:r>
        <w:t xml:space="preserve"> </w:t>
      </w:r>
      <w:r>
        <w:rPr>
          <w:bCs/>
          <w:b/>
        </w:rPr>
        <w:t xml:space="preserve">Marketing Manager</w:t>
      </w:r>
      <w:r>
        <w:t xml:space="preserve"> </w:t>
      </w:r>
      <w:r>
        <w:t xml:space="preserve">must rely heavily on primary research, social listening tools, and agile testing methods.</w:t>
      </w:r>
      <w:r>
        <w:t xml:space="preserve"> </w:t>
      </w:r>
      <w:r>
        <w:t xml:space="preserve">The volatility of the economy in</w:t>
      </w:r>
      <w:r>
        <w:t xml:space="preserve"> </w:t>
      </w:r>
      <w:r>
        <w:rPr>
          <w:bCs/>
          <w:b/>
        </w:rPr>
        <w:t xml:space="preserve">Bangladesh Dhaka</w:t>
      </w:r>
      <w:r>
        <w:t xml:space="preserve">, influenced by inflation rates and currency fluctuations, further complicates pricing strategies. A static pricing model is rarely effective. Instead, the</w:t>
      </w:r>
      <w:r>
        <w:t xml:space="preserve"> </w:t>
      </w:r>
      <w:r>
        <w:rPr>
          <w:bCs/>
          <w:b/>
        </w:rPr>
        <w:t xml:space="preserve">Marketing Manager</w:t>
      </w:r>
      <w:r>
        <w:t xml:space="preserve"> </w:t>
      </w:r>
      <w:r>
        <w:t xml:space="preserve">must adopt dynamic pricing strategies that account for seasonal demand shifts and economic indicators specific to the region. This requires a deep understanding of local consumer purchasing power parity and willingness to pay at different times of the year.</w:t>
      </w:r>
    </w:p>
    <w:bookmarkEnd w:id="24"/>
    <w:bookmarkStart w:id="25" w:name="X831b94a09b9a81e31e32514703c86ef982305e3"/>
    <w:p>
      <w:pPr>
        <w:pStyle w:val="Heading2"/>
      </w:pPr>
      <w:r>
        <w:t xml:space="preserve">Conclusion: The Adaptive Marketing Manager</w:t>
      </w:r>
    </w:p>
    <w:p>
      <w:pPr>
        <w:pStyle w:val="FirstParagraph"/>
      </w:pPr>
      <w:r>
        <w:t xml:space="preserve">In conclusion, the role of the</w:t>
      </w:r>
      <w:r>
        <w:t xml:space="preserve"> </w:t>
      </w:r>
      <w:r>
        <w:rPr>
          <w:bCs/>
          <w:b/>
        </w:rPr>
        <w:t xml:space="preserve">Marketing Manager</w:t>
      </w:r>
      <w:r>
        <w:t xml:space="preserve"> </w:t>
      </w:r>
      <w:r>
        <w:t xml:space="preserve">is not merely about executing campaigns; it is about strategic adaptation. This book report highlights that while core marketing principles provide a foundational framework, their success is contingent upon local contextualization. Nowhere is this more evident than in</w:t>
      </w:r>
      <w:r>
        <w:t xml:space="preserve"> </w:t>
      </w:r>
      <w:r>
        <w:rPr>
          <w:bCs/>
          <w:b/>
        </w:rPr>
        <w:t xml:space="preserve">Bangladesh Dhaka</w:t>
      </w:r>
      <w:r>
        <w:t xml:space="preserve">, a city that offers a microcosm of global marketing challenges including density, digital transformation, cultural richness, and economic volatility.</w:t>
      </w:r>
      <w:r>
        <w:t xml:space="preserve"> </w:t>
      </w:r>
      <w:r>
        <w:t xml:space="preserve">For any organization looking to succeed in this region, the</w:t>
      </w:r>
      <w:r>
        <w:t xml:space="preserve"> </w:t>
      </w:r>
      <w:r>
        <w:rPr>
          <w:bCs/>
          <w:b/>
        </w:rPr>
        <w:t xml:space="preserve">Marketing Manager</w:t>
      </w:r>
      <w:r>
        <w:t xml:space="preserve"> </w:t>
      </w:r>
      <w:r>
        <w:t xml:space="preserve">must be viewed not just as an advertiser but as a key strategic leader who understands the heartbeat of</w:t>
      </w:r>
      <w:r>
        <w:t xml:space="preserve"> </w:t>
      </w:r>
      <w:r>
        <w:rPr>
          <w:bCs/>
          <w:b/>
        </w:rPr>
        <w:t xml:space="preserve">Bangladesh Dhaka</w:t>
      </w:r>
      <w:r>
        <w:t xml:space="preserve">. They must blend global insights with local grit, leveraging technology while respecting tradition. As the market continues to evolve, the ability of the</w:t>
      </w:r>
      <w:r>
        <w:t xml:space="preserve"> </w:t>
      </w:r>
      <w:r>
        <w:rPr>
          <w:bCs/>
          <w:b/>
        </w:rPr>
        <w:t xml:space="preserve">Marketing Manager</w:t>
      </w:r>
      <w:r>
        <w:t xml:space="preserve"> </w:t>
      </w:r>
      <w:r>
        <w:t xml:space="preserve">to remain agile, culturally attuned, and data-informed will be the defining factor between failure and sustained growth in this vibrant South Asian metropolis.</w:t>
      </w:r>
    </w:p>
    <w:p>
      <w:pPr>
        <w:pStyle w:val="BodyText"/>
      </w:pPr>
      <w:r>
        <w:rPr>
          <w:iCs/>
          <w:i/>
        </w:rPr>
        <w:t xml:space="preserve">This report serves as a foundational guide for understanding how strategic marketing concepts must be localized to thrive in specific regional markets like</w:t>
      </w:r>
      <w:r>
        <w:rPr>
          <w:iCs/>
          <w:i/>
        </w:rPr>
        <w:t xml:space="preserve"> </w:t>
      </w:r>
      <w:r>
        <w:rPr>
          <w:bCs/>
          <w:b/>
          <w:iCs/>
          <w:i/>
        </w:rPr>
        <w:t xml:space="preserve">Bangladesh Dhaka</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Modern Business - The Role of the Marketing Manager</dc:title>
  <dc:creator/>
  <cp:keywords/>
  <dcterms:created xsi:type="dcterms:W3CDTF">2026-07-29T20:34:43Z</dcterms:created>
  <dcterms:modified xsi:type="dcterms:W3CDTF">2026-07-29T20:34:43Z</dcterms:modified>
</cp:coreProperties>
</file>

<file path=docProps/custom.xml><?xml version="1.0" encoding="utf-8"?>
<Properties xmlns="http://schemas.openxmlformats.org/officeDocument/2006/custom-properties" xmlns:vt="http://schemas.openxmlformats.org/officeDocument/2006/docPropsVTypes"/>
</file>