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Marketing</w:t>
      </w:r>
      <w:r>
        <w:t xml:space="preserve"> </w:t>
      </w:r>
      <w:r>
        <w:t xml:space="preserve">Manager</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6" w:name="X09db8f95fb1f556aff14d732bea0a99f53a1475"/>
    <w:p>
      <w:pPr>
        <w:pStyle w:val="Heading1"/>
      </w:pPr>
      <w:r>
        <w:t xml:space="preserve">Book Report Strategy and Execution for the Marketing Manager in China Guangzhou</w:t>
      </w:r>
    </w:p>
    <w:p>
      <w:pPr>
        <w:pStyle w:val="FirstParagraph"/>
      </w:pPr>
      <w:r>
        <w:rPr>
          <w:bCs/>
          <w:b/>
        </w:rPr>
        <w:t xml:space="preserve">Date:</w:t>
      </w:r>
      <w:r>
        <w:t xml:space="preserve"> </w:t>
      </w:r>
      <w:r>
        <w:t xml:space="preserve">October 24, 2023</w:t>
      </w:r>
      <w:r>
        <w:br/>
      </w:r>
      <w:r>
        <w:t xml:space="preserve"> </w:t>
      </w:r>
      <w:r>
        <w:t xml:space="preserve">Subject Analysis: The Role of the Marketing Manager within the Commercial Ecosystem of China Guangzhou</w:t>
      </w:r>
    </w:p>
    <w:bookmarkStart w:id="20" w:name="introduction"/>
    <w:p>
      <w:pPr>
        <w:pStyle w:val="Heading2"/>
      </w:pPr>
      <w:r>
        <w:t xml:space="preserve">Introduction</w:t>
      </w:r>
    </w:p>
    <w:p>
      <w:pPr>
        <w:pStyle w:val="FirstParagraph"/>
      </w:pPr>
      <w:r>
        <w:t xml:space="preserve">The contemporary business landscape is characterized by rapid digital transformation, evolving consumer behaviors, and intense global competition. In this context, the role of a Marketing Manager has transcended traditional advertising duties to become a strategic powerhouse responsible for brand positioning, customer relationship management, and data-driven decision-making. This report analyzes the specific challenges and opportunities faced by a</w:t>
      </w:r>
      <w:r>
        <w:t xml:space="preserve"> </w:t>
      </w:r>
      <w:r>
        <w:rPr>
          <w:bCs/>
          <w:b/>
        </w:rPr>
        <w:t xml:space="preserve">Marketing Manager</w:t>
      </w:r>
      <w:r>
        <w:t xml:space="preserve"> </w:t>
      </w:r>
      <w:r>
        <w:t xml:space="preserve">operating within one of China’s most dynamic economic hubs:</w:t>
      </w:r>
      <w:r>
        <w:t xml:space="preserve"> </w:t>
      </w:r>
      <w:r>
        <w:rPr>
          <w:bCs/>
          <w:b/>
        </w:rPr>
        <w:t xml:space="preserve">China Guangzhou</w:t>
      </w:r>
      <w:r>
        <w:t xml:space="preserve">. By examining the unique cultural, logistical, and digital characteristics of this region, we can understand how a modern marketing professional must adapt their strategies to succeed.</w:t>
      </w:r>
    </w:p>
    <w:p>
      <w:pPr>
        <w:pStyle w:val="BodyText"/>
      </w:pPr>
      <w:r>
        <w:rPr>
          <w:bCs/>
          <w:b/>
        </w:rPr>
        <w:t xml:space="preserve">Guangzhou</w:t>
      </w:r>
      <w:r>
        <w:t xml:space="preserve">, historically known as Canton, serves as a critical gateway for international trade in Southern China. As the capital of Guangdong Province and a core city of the Greater Bay Area, it hosts one of the world’s largest trade fairs, such as the Canton Fair. For any</w:t>
      </w:r>
      <w:r>
        <w:t xml:space="preserve"> </w:t>
      </w:r>
      <w:r>
        <w:rPr>
          <w:bCs/>
          <w:b/>
        </w:rPr>
        <w:t xml:space="preserve">Marketing Manager</w:t>
      </w:r>
      <w:r>
        <w:t xml:space="preserve"> </w:t>
      </w:r>
      <w:r>
        <w:t xml:space="preserve">based here or targeting this market, understanding local nuances is not merely beneficial; it is existential. The intersection of traditional manufacturing prowess with cutting-edge e-commerce and social media platforms creates a complex environment that requires sophisticated marketing acumen.</w:t>
      </w:r>
    </w:p>
    <w:bookmarkEnd w:id="20"/>
    <w:bookmarkStart w:id="21" w:name="X8a3b0394bf0d750c84d896d4a2872dbeea1116a"/>
    <w:p>
      <w:pPr>
        <w:pStyle w:val="Heading2"/>
      </w:pPr>
      <w:r>
        <w:t xml:space="preserve">The Evolving Role of the Marketing Manager</w:t>
      </w:r>
    </w:p>
    <w:p>
      <w:pPr>
        <w:pStyle w:val="FirstParagraph"/>
      </w:pPr>
      <w:r>
        <w:t xml:space="preserve">Gone are the days when a Marketing Manager’s primary focus was limited to print ads, television commercials, or basic public relations. In today’s hyper-connected world, particularly in a tech-savvy region like Guangzhou, the role demands versatility. The modern</w:t>
      </w:r>
      <w:r>
        <w:t xml:space="preserve"> </w:t>
      </w:r>
      <w:r>
        <w:rPr>
          <w:bCs/>
          <w:b/>
        </w:rPr>
        <w:t xml:space="preserve">Marketing Manager</w:t>
      </w:r>
      <w:r>
        <w:t xml:space="preserve"> </w:t>
      </w:r>
      <w:r>
        <w:t xml:space="preserve">is expected to master omnichannel marketing strategies that seamlessly integrate online and offline experiences. This includes leveraging Big Data to analyze consumer behavior, utilizing Artificial Intelligence for personalized customer engagement, and managing cross-functional teams across various time zones.</w:t>
      </w:r>
    </w:p>
    <w:p>
      <w:pPr>
        <w:pStyle w:val="BodyText"/>
      </w:pPr>
      <w:r>
        <w:t xml:space="preserve">Furthermore, the concept of "Guochao" (national trend) has gained significant momentum in China. Consumers are increasingly proud of domestic brands that incorporate traditional Chinese cultural elements into modern products. A proficient</w:t>
      </w:r>
      <w:r>
        <w:t xml:space="preserve"> </w:t>
      </w:r>
      <w:r>
        <w:rPr>
          <w:bCs/>
          <w:b/>
        </w:rPr>
        <w:t xml:space="preserve">Marketing Manager</w:t>
      </w:r>
      <w:r>
        <w:t xml:space="preserve"> </w:t>
      </w:r>
      <w:r>
        <w:t xml:space="preserve">must navigate this cultural shift, ensuring that brand narratives resonate with local sentiments while maintaining global appeal. This requires a deep understanding of heritage, symbolism, and contemporary aesthetics specific to the Chinese market.</w:t>
      </w:r>
    </w:p>
    <w:bookmarkEnd w:id="21"/>
    <w:bookmarkStart w:id="25" w:name="the-unique-context-of-china-guangzhou"/>
    <w:p>
      <w:pPr>
        <w:pStyle w:val="Heading2"/>
      </w:pPr>
      <w:r>
        <w:t xml:space="preserve">The Unique Context of China Guangzhou</w:t>
      </w:r>
    </w:p>
    <w:p>
      <w:pPr>
        <w:pStyle w:val="FirstParagraph"/>
      </w:pPr>
      <w:r>
        <w:rPr>
          <w:bCs/>
          <w:b/>
        </w:rPr>
        <w:t xml:space="preserve">China Guangzhou</w:t>
      </w:r>
      <w:r>
        <w:t xml:space="preserve"> </w:t>
      </w:r>
      <w:r>
        <w:t xml:space="preserve">presents a distinct set of advantages and challenges for marketing professionals. Geographically located in the Pearl River Delta, it benefits from proximity to Shenzhen (a tech hub) and Hong Kong (a financial center). This strategic location makes Guangzhou a melting pot of cultures, languages, and business practices.</w:t>
      </w:r>
    </w:p>
    <w:bookmarkStart w:id="22" w:name="digital-ecosystem-dominance"/>
    <w:p>
      <w:pPr>
        <w:pStyle w:val="Heading3"/>
      </w:pPr>
      <w:r>
        <w:t xml:space="preserve">Digital Ecosystem Dominance</w:t>
      </w:r>
    </w:p>
    <w:p>
      <w:pPr>
        <w:pStyle w:val="FirstParagraph"/>
      </w:pPr>
      <w:r>
        <w:t xml:space="preserve">In Guangzhou, as in the rest of China, the digital ecosystem is dominated by local super-apps such as WeChat, Douyin (TikTok’s Chinese version), Xiaohongshu (Little Red Book), and Taobao. A</w:t>
      </w:r>
      <w:r>
        <w:t xml:space="preserve"> </w:t>
      </w:r>
      <w:r>
        <w:rPr>
          <w:bCs/>
          <w:b/>
        </w:rPr>
        <w:t xml:space="preserve">Marketing Manager</w:t>
      </w:r>
      <w:r>
        <w:t xml:space="preserve"> </w:t>
      </w:r>
      <w:r>
        <w:t xml:space="preserve">cannot rely on Western platforms like Instagram or Facebook. Instead, they must build comprehensive strategies within these domestic ecosystems. For instance,</w:t>
      </w:r>
    </w:p>
    <w:p>
      <w:pPr>
        <w:pStyle w:val="BodyText"/>
      </w:pPr>
      <w:r>
        <w:t xml:space="preserve">WeChat serves not only as a messaging app but also as a mini-program platform for e-commerce, customer service, and loyalty programs. Success in Guangzhou often depends on creating seamless user journeys within WeChat Official Accounts and Mini Programs.</w:t>
      </w:r>
    </w:p>
    <w:bookmarkEnd w:id="22"/>
    <w:bookmarkStart w:id="23" w:name="the-influence-of-the-canton-fair"/>
    <w:p>
      <w:pPr>
        <w:pStyle w:val="Heading3"/>
      </w:pPr>
      <w:r>
        <w:t xml:space="preserve">The Influence of the Canton Fair</w:t>
      </w:r>
    </w:p>
    <w:p>
      <w:pPr>
        <w:pStyle w:val="FirstParagraph"/>
      </w:pPr>
      <w:r>
        <w:t xml:space="preserve">The biannual Canton Fair is more than just an exhibition; it is a marketing event that defines seasonal business cycles for thousands of companies in Guangzhou. A</w:t>
      </w:r>
      <w:r>
        <w:t xml:space="preserve"> </w:t>
      </w:r>
      <w:r>
        <w:rPr>
          <w:bCs/>
          <w:b/>
        </w:rPr>
        <w:t xml:space="preserve">Marketing Manager</w:t>
      </w:r>
      <w:r>
        <w:t xml:space="preserve"> </w:t>
      </w:r>
      <w:r>
        <w:t xml:space="preserve">must plan campaigns that span months, coordinating pre-event teasers, live streaming during the fair, and post-event follow-ups. The ability to generate buzz through live commerce (livestreaming sales) is particularly crucial during this period. Many successful brands use the Canton Fair as a launchpad for new product lines, utilizing influencers (KOLs - Key Opinion Leaders) to reach both domestic and international buyers simultaneously.</w:t>
      </w:r>
    </w:p>
    <w:bookmarkEnd w:id="23"/>
    <w:bookmarkStart w:id="24" w:name="X2fc7c79ef911e0f56f820c6d876ccfd6faa61ae"/>
    <w:p>
      <w:pPr>
        <w:pStyle w:val="Heading3"/>
      </w:pPr>
      <w:r>
        <w:t xml:space="preserve">Cultural Nuances and Relationship Building</w:t>
      </w:r>
    </w:p>
    <w:p>
      <w:pPr>
        <w:pStyle w:val="FirstParagraph"/>
      </w:pPr>
      <w:r>
        <w:t xml:space="preserve">In Chinese business culture, "Guanxi" (relationships/networks) plays a pivotal role. While digital marketing is essential, face-to-face interactions remain highly valued in Guangzhou’s B2B sector. A</w:t>
      </w:r>
      <w:r>
        <w:t xml:space="preserve"> </w:t>
      </w:r>
      <w:r>
        <w:rPr>
          <w:bCs/>
          <w:b/>
        </w:rPr>
        <w:t xml:space="preserve">Marketing Manager</w:t>
      </w:r>
      <w:r>
        <w:t xml:space="preserve"> </w:t>
      </w:r>
      <w:r>
        <w:t xml:space="preserve">must balance digital outreach with personal relationship building. This involves attending local networking events, participating in community activities, and respecting hierarchical business structures. Missteps in cultural etiquette can damage brand reputation irreparably.</w:t>
      </w:r>
    </w:p>
    <w:p>
      <w:pPr>
        <w:pStyle w:val="BodyText"/>
      </w:pPr>
      <w:r>
        <w:t xml:space="preserve">Based on the analysis of the current market environment, several strategic recommendations are proposed for</w:t>
      </w:r>
      <w:r>
        <w:t xml:space="preserve"> </w:t>
      </w:r>
      <w:r>
        <w:rPr>
          <w:bCs/>
          <w:b/>
        </w:rPr>
        <w:t xml:space="preserve">Marketing Managers</w:t>
      </w:r>
      <w:r>
        <w:t xml:space="preserve">China Guangzhou:</w:t>
      </w:r>
    </w:p>
    <w:p>
      <w:pPr>
        <w:numPr>
          <w:ilvl w:val="0"/>
          <w:numId w:val="1001"/>
        </w:numPr>
        <w:pStyle w:val="Compact"/>
      </w:pPr>
      <w:r>
        <w:rPr>
          <w:bCs/>
          <w:b/>
        </w:rPr>
        <w:t xml:space="preserve">Leverage Local Influencers:</w:t>
      </w:r>
      <w:r>
        <w:t xml:space="preserve"> </w:t>
      </w:r>
      <w:r>
        <w:t xml:space="preserve">Collaborate with KOLs and KOCs (Key Opinion Consumers) who have authentic connections with Guangzhou consumers. Authenticity is valued over celebrity status alone.</w:t>
      </w:r>
    </w:p>
    <w:p>
      <w:pPr>
        <w:numPr>
          <w:ilvl w:val="0"/>
          <w:numId w:val="1001"/>
        </w:numPr>
        <w:pStyle w:val="Compact"/>
      </w:pPr>
      <w:r>
        <w:rPr>
          <w:bCs/>
          <w:b/>
        </w:rPr>
        <w:t xml:space="preserve">Embrace Live Commerce:</w:t>
      </w:r>
      <w:r>
        <w:t xml:space="preserve"> </w:t>
      </w:r>
      <w:r>
        <w:t xml:space="preserve">Integrate live streaming into daily marketing operations. Platforms like Douyin offer robust tools for real-time interaction and immediate sales conversion, which aligns well with the fast-paced consumer culture in Guangdong.</w:t>
      </w:r>
    </w:p>
    <w:p>
      <w:pPr>
        <w:numPr>
          <w:ilvl w:val="0"/>
          <w:numId w:val="1001"/>
        </w:numPr>
        <w:pStyle w:val="Compact"/>
      </w:pPr>
      <w:r>
        <w:rPr>
          <w:bCs/>
          <w:b/>
        </w:rPr>
        <w:t xml:space="preserve">Data-Driven Personalization:</w:t>
      </w:r>
      <w:r>
        <w:t xml:space="preserve"> </w:t>
      </w:r>
      <w:r>
        <w:t xml:space="preserve">Utilize data analytics to understand regional preferences within Guangzhou. Different districts may have varying demographics and consumption patterns. Tailor messages accordingly to maximize relevance.</w:t>
      </w:r>
    </w:p>
    <w:p>
      <w:pPr>
        <w:numPr>
          <w:ilvl w:val="0"/>
          <w:numId w:val="1001"/>
        </w:numPr>
        <w:pStyle w:val="Compact"/>
      </w:pPr>
      <w:r>
        <w:rPr>
          <w:bCs/>
          <w:b/>
        </w:rPr>
        <w:t xml:space="preserve">Cultural Integration:</w:t>
      </w:r>
      <w:r>
        <w:t xml:space="preserve"> </w:t>
      </w:r>
      <w:r>
        <w:t xml:space="preserve">Incorporate local cultural elements into branding efforts without resorting to stereotypes. Show genuine respect for traditions while highlighting innovation.</w:t>
      </w:r>
    </w:p>
    <w:p>
      <w:pPr>
        <w:numPr>
          <w:ilvl w:val="0"/>
          <w:numId w:val="1001"/>
        </w:numPr>
        <w:pStyle w:val="Compact"/>
      </w:pPr>
      <w:r>
        <w:rPr>
          <w:bCs/>
          <w:b/>
        </w:rPr>
        <w:t xml:space="preserve">Omnichannel Presence:</w:t>
      </w:r>
    </w:p>
    <w:p>
      <w:pPr>
        <w:pStyle w:val="FirstParagraph"/>
      </w:pPr>
      <w:r>
        <w:t xml:space="preserve">The role of a</w:t>
      </w:r>
      <w:r>
        <w:t xml:space="preserve"> </w:t>
      </w:r>
      <w:r>
        <w:rPr>
          <w:bCs/>
          <w:b/>
        </w:rPr>
        <w:t xml:space="preserve">Marketing Manager</w:t>
      </w:r>
      <w:r>
        <w:t xml:space="preserve">China Guangzhou, the demands become even more specific. Success requires not only technical proficiency in digital marketing tools but also cultural sensitivity, strategic foresight, and adaptability.</w:t>
      </w:r>
    </w:p>
    <w:p>
      <w:pPr>
        <w:pStyle w:val="BodyText"/>
      </w:pPr>
      <w:r>
        <w:rPr>
          <w:bCs/>
          <w:b/>
        </w:rPr>
        <w:t xml:space="preserve">Guangzhou’s</w:t>
      </w:r>
    </w:p>
    <w:p>
      <w:pPr>
        <w:pStyle w:val="BodyText"/>
      </w:pPr>
      <w:r>
        <w:t xml:space="preserve">In conclusion, mastering the art of marketing in this region is not just about selling products; it is about building lasting relationships and cultural relevance. As the digital landscape continues to evolve, those who remain agile and informed will thrive. This report underscores the necessity for a holistic approach that respects local customs while embracing technological advancements, ultimately defining what it means to be an effective</w:t>
      </w:r>
      <w:r>
        <w:t xml:space="preserve"> </w:t>
      </w:r>
      <w:r>
        <w:rPr>
          <w:bCs/>
          <w:b/>
        </w:rPr>
        <w:t xml:space="preserve">Marketing Manager</w:t>
      </w:r>
      <w:r>
        <w:t xml:space="preserve"> </w:t>
      </w:r>
      <w:r>
        <w:t xml:space="preserve">in</w:t>
      </w:r>
      <w:r>
        <w:t xml:space="preserve"> </w:t>
      </w:r>
      <w:r>
        <w:rPr>
          <w:bCs/>
          <w:b/>
        </w:rPr>
        <w:t xml:space="preserve">China Guangzhou</w:t>
      </w:r>
      <w:r>
        <w:t xml:space="preserve">.</w:t>
      </w:r>
    </w:p>
    <w:p>
      <w:r>
        <w:pict>
          <v:rect style="width:0;height:1.5pt" o:hralign="center" o:hrstd="t" o:hr="t"/>
        </w:pict>
      </w:r>
    </w:p>
    <w:p>
      <w:pPr>
        <w:pStyle w:val="FirstParagraph"/>
      </w:pPr>
      <w:r>
        <w:rPr>
          <w:iCs/>
          <w:i/>
        </w:rPr>
        <w:t xml:space="preserve">Note: This book report synthesizes current market trends, digital behavior studies, and regional economic analyses relevant to marketing practices in Southern China.</w:t>
      </w:r>
    </w:p>
    <w:p>
      <w:pPr>
        <w:pStyle w:val="BodyText"/>
      </w:pPr>
      <w:r>
        <w:t xml:space="preser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Marketing Manager in China Guangzhou</dc:title>
  <dc:creator/>
  <dc:language>en</dc:language>
  <cp:keywords/>
  <dcterms:created xsi:type="dcterms:W3CDTF">2026-07-29T17:36:37Z</dcterms:created>
  <dcterms:modified xsi:type="dcterms:W3CDTF">2026-07-29T17:36:37Z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