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Lyon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w:t>
      </w:r>
      <w:r>
        <w:br/>
      </w:r>
    </w:p>
    <w:p>
      <w:pPr>
        <w:pStyle w:val="BodyText"/>
      </w:pPr>
      <w:r>
        <w:t xml:space="preserve">From:</w:t>
      </w:r>
      <w:r>
        <w:t xml:space="preserve">Strategic Analysis Division</w:t>
      </w:r>
    </w:p>
    <w:bookmarkStart w:id="27" w:name="X6ed1b1ac3368acad5289e2c19e9344f8169c16e"/>
    <w:p>
      <w:pPr>
        <w:pStyle w:val="Heading1"/>
      </w:pPr>
      <w:r>
        <w:t xml:space="preserve">A Strategic Book Report for the Modern Marketing Manager in France Lyon</w:t>
      </w:r>
    </w:p>
    <w:p>
      <w:pPr>
        <w:pStyle w:val="FirstParagraph"/>
      </w:pPr>
      <w:r>
        <w:rPr>
          <w:bCs/>
          <w:b/>
        </w:rPr>
        <w:t xml:space="preserve">Subject:</w:t>
      </w:r>
      <w:r>
        <w:t xml:space="preserve"> </w:t>
      </w:r>
      <w:r>
        <w:t xml:space="preserve">Synthesis of Global Marketing Principles Applied to the Cultural and Economic Landscape of Lyon, France.</w:t>
      </w:r>
    </w:p>
    <w:p>
      <w:pPr>
        <w:pStyle w:val="BodyText"/>
      </w:pPr>
      <w:r>
        <w:t xml:space="preserve">In today's rapidly evolving global marketplace, the role of the marketing manager extends far beyond simple advertising or sales promotion. It requires a deep understanding of cultural nuances, consumer behavior specific to local markets, and strategic agility that can adapt to regional economic shifts. This book report serves as a comprehensive analysis and synthesis of essential modern marketing literature tailored specifically for professionals operating within one of Europe's most vibrant economic hubs: Lyon, France. By bridging general marketing theory with the unique characteristics of the</w:t>
      </w:r>
      <w:r>
        <w:t xml:space="preserve"> </w:t>
      </w:r>
      <w:r>
        <w:rPr>
          <w:bCs/>
          <w:b/>
        </w:rPr>
        <w:t xml:space="preserve">France Lyon</w:t>
      </w:r>
      <w:r>
        <w:t xml:space="preserve"> </w:t>
      </w:r>
      <w:r>
        <w:t xml:space="preserve">region, this document aims to equip any dedicated</w:t>
      </w:r>
      <w:r>
        <w:t xml:space="preserve"> </w:t>
      </w:r>
      <w:r>
        <w:rPr>
          <w:bCs/>
          <w:b/>
        </w:rPr>
        <w:t xml:space="preserve">Marketing Manager</w:t>
      </w:r>
      <w:r>
        <w:t xml:space="preserve"> </w:t>
      </w:r>
      <w:r>
        <w:t xml:space="preserve">with actionable insights and a robust strategic framework.</w:t>
      </w:r>
    </w:p>
    <w:bookmarkStart w:id="20" w:name="the-unique-context-of-france-lyon"/>
    <w:p>
      <w:pPr>
        <w:pStyle w:val="Heading2"/>
      </w:pPr>
      <w:r>
        <w:t xml:space="preserve">The Unique Context of France Lyon</w:t>
      </w:r>
    </w:p>
    <w:p>
      <w:pPr>
        <w:pStyle w:val="FirstParagraph"/>
      </w:pPr>
      <w:r>
        <w:t xml:space="preserve">To effectively execute marketing strategies in Lyon, one must first appreciate the city's distinct identity. While Paris is often viewed as the global capital of fashion and luxury, Lyon holds its own prestigious title as a historical center of gastronomy, silk manufacturing (Canut tradition), and modern digital innovation known as "La Confluence." For a</w:t>
      </w:r>
      <w:r>
        <w:t xml:space="preserve"> </w:t>
      </w:r>
      <w:r>
        <w:rPr>
          <w:bCs/>
          <w:b/>
        </w:rPr>
        <w:t xml:space="preserve">Marketing Manager</w:t>
      </w:r>
      <w:r>
        <w:t xml:space="preserve">, this dual identity presents both challenges and opportunities. The consumer base in Lyon is sophisticated; they appreciate quality and authenticity over mass-produced trends.</w:t>
      </w:r>
    </w:p>
    <w:p>
      <w:pPr>
        <w:pStyle w:val="BodyText"/>
      </w:pPr>
      <w:r>
        <w:t xml:space="preserve">Lyon serves as the capital of the Auvergne-Rhône-Alpes region, a powerful economic engine in France. It is home to major pharmaceutical, biotechnology, and tech industries. Therefore, marketing efforts here must be B2B heavy where appropriate but also highly sensitive to B2C emotional triggers related to local pride and heritage. The book report highlights that successful strategies in</w:t>
      </w:r>
      <w:r>
        <w:t xml:space="preserve"> </w:t>
      </w:r>
      <w:r>
        <w:rPr>
          <w:bCs/>
          <w:b/>
        </w:rPr>
        <w:t xml:space="preserve">France Lyon</w:t>
      </w:r>
      <w:r>
        <w:t xml:space="preserve"> </w:t>
      </w:r>
      <w:r>
        <w:t xml:space="preserve">must blend modern digital accessibility with traditional French values of *savoir-faire* (know-how) and craftsmanship.</w:t>
      </w:r>
    </w:p>
    <w:bookmarkEnd w:id="20"/>
    <w:bookmarkStart w:id="24" w:name="synthesis-of-key-marketing-literature"/>
    <w:p>
      <w:pPr>
        <w:pStyle w:val="Heading2"/>
      </w:pPr>
      <w:r>
        <w:t xml:space="preserve">Synthesis of Key Marketing Literature</w:t>
      </w:r>
    </w:p>
    <w:p>
      <w:pPr>
        <w:pStyle w:val="FirstParagraph"/>
      </w:pPr>
      <w:r>
        <w:t xml:space="preserve">The following sections summarize key takeaways from leading marketing texts, adapted for the local context:</w:t>
      </w:r>
    </w:p>
    <w:bookmarkStart w:id="21" w:name="cultural-intelligence-in-global-strategy"/>
    <w:p>
      <w:pPr>
        <w:pStyle w:val="Heading3"/>
      </w:pPr>
      <w:r>
        <w:t xml:space="preserve">1. Cultural Intelligence in Global Strategy</w:t>
      </w:r>
    </w:p>
    <w:p>
      <w:pPr>
        <w:pStyle w:val="BlockText"/>
      </w:pPr>
      <w:r>
        <w:t xml:space="preserve">"Culture eats strategy for breakfast." - Peter Drucker (Paraphrased)</w:t>
      </w:r>
    </w:p>
    <w:p>
      <w:pPr>
        <w:pStyle w:val="FirstParagraph"/>
      </w:pPr>
      <w:r>
        <w:t xml:space="preserve">The first major theme explored is cultural intelligence (CQ). For a</w:t>
      </w:r>
      <w:r>
        <w:t xml:space="preserve"> </w:t>
      </w:r>
      <w:r>
        <w:rPr>
          <w:bCs/>
          <w:b/>
        </w:rPr>
        <w:t xml:space="preserve">Marketing Manager</w:t>
      </w:r>
      <w:r>
        <w:t xml:space="preserve">, understanding the French psyche is paramount. Unlike some markets where directness and speed are prized above all, French consumers often value debate, intellectual engagement with brands, and aesthetic beauty. In Lyon specifically, there is a strong sense of civic pride (*Lyonnais*). Marketing campaigns that acknowledge local landmarks (such as Fourvière Hill or the Basilica) or celebrate local produce (the *bouchons lyonnais* cuisine culture) tend to resonate more deeply than generic international slogans. The literature suggests leveraging "hyper-local" storytelling to build trust.</w:t>
      </w:r>
    </w:p>
    <w:bookmarkEnd w:id="21"/>
    <w:bookmarkStart w:id="22" w:name="Xaad51b7663ecff3db65f70ce902508a772a4518"/>
    <w:p>
      <w:pPr>
        <w:pStyle w:val="Heading3"/>
      </w:pPr>
      <w:r>
        <w:t xml:space="preserve">2. Digital Transformation and Omnichannel Presence</w:t>
      </w:r>
    </w:p>
    <w:p>
      <w:pPr>
        <w:pStyle w:val="FirstParagraph"/>
      </w:pPr>
      <w:r>
        <w:t xml:space="preserve">The second section of our analysis focuses on digital integration. France has one of the highest internet penetration rates in Europe, and Lyon is a tech-forward city with numerous startups incubated in hubs like La Place de l'Innovation. A modern</w:t>
      </w:r>
      <w:r>
        <w:t xml:space="preserve"> </w:t>
      </w:r>
      <w:r>
        <w:rPr>
          <w:bCs/>
          <w:b/>
        </w:rPr>
        <w:t xml:space="preserve">Marketing Manager</w:t>
      </w:r>
      <w:r>
        <w:t xml:space="preserve"> </w:t>
      </w:r>
      <w:r>
        <w:t xml:space="preserve">cannot rely solely on traditional print or outdoor advertising (affiches). They must master omnichannel marketing, ensuring that a customer's experience is seamless whether they interact via social media, an e-commerce platform, or in-person at a boutique in the Presqu'île district. The book emphasizes data analytics to personalize these interactions, respecting GDPR (General Data Protection Regulation) standards which are strictly enforced in France.</w:t>
      </w:r>
    </w:p>
    <w:bookmarkEnd w:id="22"/>
    <w:bookmarkStart w:id="23" w:name="sustainability-and-ethical-consumerism"/>
    <w:p>
      <w:pPr>
        <w:pStyle w:val="Heading3"/>
      </w:pPr>
      <w:r>
        <w:t xml:space="preserve">3. Sustainability and Ethical Consumerism</w:t>
      </w:r>
    </w:p>
    <w:p>
      <w:pPr>
        <w:pStyle w:val="FirstParagraph"/>
      </w:pPr>
      <w:r>
        <w:t xml:space="preserve">Sustainability is no longer a niche interest but a core requirement for French consumers. Lyon has positioned itself as a green city with ambitious environmental goals regarding urban mobility and waste management. Marketing literature reviewed indicates that consumers in this region are increasingly skeptical of "greenwashing." A</w:t>
      </w:r>
      <w:r>
        <w:t xml:space="preserve"> </w:t>
      </w:r>
      <w:r>
        <w:rPr>
          <w:bCs/>
          <w:b/>
        </w:rPr>
        <w:t xml:space="preserve">Marketing Manager</w:t>
      </w:r>
      <w:r>
        <w:t xml:space="preserve"> </w:t>
      </w:r>
      <w:r>
        <w:t xml:space="preserve">must ensure that all sustainability claims are backed by verifiable evidence. Campaigns highlighting eco-friendly packaging, local sourcing (circuits courts), or corporate social responsibility initiatives aligned with Lyon's green policies will significantly enhance brand equity.</w:t>
      </w:r>
    </w:p>
    <w:bookmarkEnd w:id="23"/>
    <w:bookmarkEnd w:id="24"/>
    <w:bookmarkStart w:id="25" w:name="X9db245c00ecfc575ba0edfb1414a2133ea67172"/>
    <w:p>
      <w:pPr>
        <w:pStyle w:val="Heading2"/>
      </w:pPr>
      <w:r>
        <w:t xml:space="preserve">Actionable Strategies for the Marketing Manager</w:t>
      </w:r>
    </w:p>
    <w:p>
      <w:pPr>
        <w:pStyle w:val="FirstParagraph"/>
      </w:pPr>
      <w:r>
        <w:t xml:space="preserve">Based on the synthesis above, here are three concrete strategies recommended for implementation:</w:t>
      </w:r>
    </w:p>
    <w:p>
      <w:pPr>
        <w:numPr>
          <w:ilvl w:val="0"/>
          <w:numId w:val="1001"/>
        </w:numPr>
        <w:pStyle w:val="Compact"/>
      </w:pPr>
      <w:r>
        <w:rPr>
          <w:bCs/>
          <w:b/>
        </w:rPr>
        <w:t xml:space="preserve">Leverage Local Heritage with Modern Twist:</w:t>
      </w:r>
      <w:r>
        <w:t xml:space="preserve"> </w:t>
      </w:r>
      <w:r>
        <w:t xml:space="preserve">Instead of ignoring history, brands should use Lyon's rich past (silk, Renaissance architecture) as a metaphor for innovation. For example, tech companies can draw parallels between the intricate weaving of silk and complex data structures.</w:t>
      </w:r>
    </w:p>
    <w:p>
      <w:pPr>
        <w:numPr>
          <w:ilvl w:val="0"/>
          <w:numId w:val="1001"/>
        </w:numPr>
        <w:pStyle w:val="Compact"/>
      </w:pPr>
      <w:r>
        <w:rPr>
          <w:bCs/>
          <w:b/>
        </w:rPr>
        <w:t xml:space="preserve">Community-Led Growth:</w:t>
      </w:r>
      <w:r>
        <w:t xml:space="preserve"> </w:t>
      </w:r>
      <w:r>
        <w:t xml:space="preserve">Engage with local communities in neighborhoods like Croix-Rousse or Vieux Lyon. Sponsorship of local festivals (such as the Festival des Lumières) provides immense visibility but must be done authentically, focusing on community benefit rather than pure corporate gain.</w:t>
      </w:r>
    </w:p>
    <w:p>
      <w:pPr>
        <w:numPr>
          <w:ilvl w:val="0"/>
          <w:numId w:val="1001"/>
        </w:numPr>
        <w:pStyle w:val="Compact"/>
      </w:pPr>
      <w:r>
        <w:rPr>
          <w:bCs/>
          <w:b/>
        </w:rPr>
        <w:t xml:space="preserve">Influencer Partnerships with Local Voices:</w:t>
      </w:r>
      <w:r>
        <w:t xml:space="preserve"> </w:t>
      </w:r>
      <w:r>
        <w:t xml:space="preserve">Collaborate with influencers who are residents of Lyon, not just national celebrities. Micro-influencers who talk about food, art, or tech in the local dialect or context provide higher engagement rates and trust within the</w:t>
      </w:r>
      <w:r>
        <w:t xml:space="preserve"> </w:t>
      </w:r>
      <w:r>
        <w:rPr>
          <w:bCs/>
          <w:b/>
        </w:rPr>
        <w:t xml:space="preserve">France Lyon</w:t>
      </w:r>
      <w:r>
        <w:t xml:space="preserve"> </w:t>
      </w:r>
      <w:r>
        <w:t xml:space="preserve">ecosystem.</w:t>
      </w:r>
    </w:p>
    <w:bookmarkEnd w:id="25"/>
    <w:bookmarkStart w:id="26" w:name="conclusion"/>
    <w:p>
      <w:pPr>
        <w:pStyle w:val="Heading2"/>
      </w:pPr>
      <w:r>
        <w:t xml:space="preserve">Conclusion</w:t>
      </w:r>
    </w:p>
    <w:p>
      <w:pPr>
        <w:pStyle w:val="FirstParagraph"/>
      </w:pPr>
      <w:r>
        <w:t xml:space="preserve">The role of a</w:t>
      </w:r>
      <w:r>
        <w:t xml:space="preserve"> </w:t>
      </w:r>
      <w:r>
        <w:rPr>
          <w:bCs/>
          <w:b/>
        </w:rPr>
        <w:t xml:space="preserve">Marketing Manager</w:t>
      </w:r>
      <w:r>
        <w:t xml:space="preserve">, particularly in a dynamic and culturally rich city like Lyon, requires more than just tactical execution; it demands strategic empathy. By understanding the interplay between global best practices and local traditions, professionals can create campaigns that are not only commercially successful but also culturally resonant. This book report underscores that success in</w:t>
      </w:r>
      <w:r>
        <w:t xml:space="preserve"> </w:t>
      </w:r>
      <w:r>
        <w:rPr>
          <w:bCs/>
          <w:b/>
        </w:rPr>
        <w:t xml:space="preserve">France Lyon</w:t>
      </w:r>
      <w:r>
        <w:t xml:space="preserve"> </w:t>
      </w:r>
      <w:r>
        <w:t xml:space="preserve">hinges on a commitment to quality, authenticity, and innovation. It is recommended that marketing teams continuously monitor local trends, engage with the community, and maintain a flexible approach to strategy. Only by respecting the unique fabric of Lyon can marketers truly thrive in this prestigious French market.</w:t>
      </w:r>
    </w:p>
    <w:p>
      <w:pPr>
        <w:pStyle w:val="BodyText"/>
      </w:pPr>
      <w:r>
        <w:rPr>
          <w:iCs/>
          <w:i/>
        </w:rPr>
        <w:t xml:space="preserve">This document serves as a foundational guide for ongoing professional development and strategic planning initiatives within our Lyon office operations.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Insights for the Marketing Manager in France Lyon</dc:title>
  <dc:creator/>
  <dc:language>en</dc:language>
  <cp:keywords/>
  <dcterms:created xsi:type="dcterms:W3CDTF">2026-07-29T16:41:48Z</dcterms:created>
  <dcterms:modified xsi:type="dcterms:W3CDTF">2026-07-29T16:41:48Z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