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552a64e313dd37cb3fcbc488ed325cf800020a6"/>
    <w:p>
      <w:pPr>
        <w:pStyle w:val="Heading1"/>
      </w:pPr>
      <w:r>
        <w:t xml:space="preserve">Book Report: The Strategic Marketing Manager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 Research Department</w:t>
      </w:r>
      <w:r>
        <w:br/>
      </w:r>
    </w:p>
    <w:p>
      <w:pPr>
        <w:pStyle w:val="BodyText"/>
      </w:pPr>
      <w:r>
        <w:t xml:space="preserve">: Comprehensive Analysis of the Marketing Manager Role within the Dynamic Context of Israel Tel Aviv</w:t>
      </w:r>
    </w:p>
    <w:bookmarkStart w:id="20" w:name="introduction"/>
    <w:p>
      <w:pPr>
        <w:pStyle w:val="Heading2"/>
      </w:pPr>
      <w:r>
        <w:t xml:space="preserve">1. Introduction</w:t>
      </w:r>
    </w:p>
    <w:p>
      <w:pPr>
        <w:pStyle w:val="FirstParagraph"/>
      </w:pPr>
      <w:r>
        <w:t xml:space="preserve">The purpose of this book report is to synthesize key insights from contemporary literature regarding strategic management, cross-cultural communication, and digital transformation in marketing. However, this analysis is specifically tailored to contextualize these theoretical frameworks within the unique socio-economic and cultural landscape of</w:t>
      </w:r>
      <w:r>
        <w:t xml:space="preserve"> </w:t>
      </w:r>
      <w:r>
        <w:rPr>
          <w:bCs/>
          <w:b/>
        </w:rPr>
        <w:t xml:space="preserve">Israel Tel Aviv</w:t>
      </w:r>
      <w:r>
        <w:t xml:space="preserve">. The focal point of our investigation is the role of the</w:t>
      </w:r>
      <w:r>
        <w:t xml:space="preserve"> </w:t>
      </w:r>
      <w:r>
        <w:rPr>
          <w:bCs/>
          <w:b/>
        </w:rPr>
        <w:t xml:space="preserve">Marketing Manager</w:t>
      </w:r>
      <w:r>
        <w:t xml:space="preserve">, a position that serves as the critical nexus between global brand strategies and local market realities in one of the world’s most competitive technology hubs. By examining recent business case studies and management theory texts, we aim to define best practices for a</w:t>
      </w:r>
    </w:p>
    <w:p>
      <w:pPr>
        <w:pStyle w:val="BodyText"/>
      </w:pPr>
      <w:r>
        <w:t xml:space="preserve">Marketing Manager operating in this specific geographic and cultural environment.</w:t>
      </w:r>
    </w:p>
    <w:bookmarkEnd w:id="20"/>
    <w:bookmarkStart w:id="21" w:name="the-unique-context-of-israel-tel-aviv"/>
    <w:p>
      <w:pPr>
        <w:pStyle w:val="Heading2"/>
      </w:pPr>
      <w:r>
        <w:t xml:space="preserve">2. The Unique Context of Israel Tel Aviv</w:t>
      </w:r>
    </w:p>
    <w:p>
      <w:pPr>
        <w:pStyle w:val="FirstParagraph"/>
      </w:pPr>
      <w:r>
        <w:t xml:space="preserve">To understand the efficacy of a marketing strategy, one must first understand the terrain. Literature on international business emphasizes that there is no "one-size-fits-all" approach to management. In this regard, the environment of</w:t>
      </w:r>
      <w:r>
        <w:t xml:space="preserve"> </w:t>
      </w:r>
      <w:r>
        <w:rPr>
          <w:bCs/>
          <w:b/>
        </w:rPr>
        <w:t xml:space="preserve">Israel Tel Aviv</w:t>
      </w:r>
      <w:r>
        <w:t xml:space="preserve"> </w:t>
      </w:r>
      <w:r>
        <w:t xml:space="preserve">presents a distinct set of challenges and opportunities often referred to as "Start-up Nation" dynamics. The city is characterized by high density, rapid technological adoption, and a consumer base that is highly educated yet skeptical of traditional advertising rhetoric.</w:t>
      </w:r>
    </w:p>
    <w:p>
      <w:pPr>
        <w:pStyle w:val="BodyText"/>
      </w:pPr>
      <w:r>
        <w:t xml:space="preserve">Key Insight: In</w:t>
      </w:r>
      <w:r>
        <w:t xml:space="preserve"> </w:t>
      </w:r>
      <w:r>
        <w:rPr>
          <w:bCs/>
          <w:b/>
        </w:rPr>
        <w:t xml:space="preserve">Israel Tel Aviv</w:t>
      </w:r>
      <w:r>
        <w:t xml:space="preserve">, marketing cannot rely on passive consumption. The local audience demands authenticity, direct value propositions, and immediate engagement. This necessitates a shift from broadcast-style marketing to interactive, community-driven strategies.</w:t>
      </w:r>
    </w:p>
    <w:bookmarkEnd w:id="21"/>
    <w:bookmarkStart w:id="22" w:name="X8a3b0394bf0d750c84d896d4a2872dbeea1116a"/>
    <w:p>
      <w:pPr>
        <w:pStyle w:val="Heading2"/>
      </w:pPr>
      <w:r>
        <w:t xml:space="preserve">3. The Evolving Role of the Marketing Manager</w:t>
      </w:r>
    </w:p>
    <w:p>
      <w:pPr>
        <w:pStyle w:val="FirstParagraph"/>
      </w:pPr>
      <w:r>
        <w:t xml:space="preserve">The modern literature on management suggests that the traditional definition of a</w:t>
      </w:r>
      <w:r>
        <w:t xml:space="preserve"> </w:t>
      </w:r>
      <w:r>
        <w:rPr>
          <w:bCs/>
          <w:b/>
        </w:rPr>
        <w:t xml:space="preserve">Marketing Manager</w:t>
      </w:r>
      <w:r>
        <w:t xml:space="preserve"> </w:t>
      </w:r>
      <w:r>
        <w:t xml:space="preserve">has evolved significantly. No longer just a custodian of brand identity, the contemporary manager is expected to be a data analyst, a creative director, and a cultural translator simultaneously. In the context of global companies operating in</w:t>
      </w:r>
      <w:r>
        <w:t xml:space="preserve"> </w:t>
      </w:r>
      <w:r>
        <w:rPr>
          <w:bCs/>
          <w:b/>
        </w:rPr>
        <w:t xml:space="preserve">Israel Tel Aviv</w:t>
      </w:r>
      <w:r>
        <w:t xml:space="preserve">, this role becomes even more complex due to the need for localization.</w:t>
      </w:r>
    </w:p>
    <w:p>
      <w:pPr>
        <w:pStyle w:val="BodyText"/>
      </w:pPr>
      <w:r>
        <w:t xml:space="preserve">The books reviewed highlight three core competencies required for success:</w:t>
      </w:r>
    </w:p>
    <w:p>
      <w:pPr>
        <w:numPr>
          <w:ilvl w:val="0"/>
          <w:numId w:val="1001"/>
        </w:numPr>
        <w:pStyle w:val="Compact"/>
      </w:pPr>
      <w:r>
        <w:rPr>
          <w:bCs/>
          <w:b/>
        </w:rPr>
        <w:t xml:space="preserve">Data-Driven Decision Making:</w:t>
      </w:r>
      <w:r>
        <w:t xml:space="preserve"> </w:t>
      </w:r>
      <w:r>
        <w:t xml:space="preserve">The ability to interpret user behavior analytics is paramount. In a market like Tel Aviv, where digital penetration rates are among the highest globally, the</w:t>
      </w:r>
    </w:p>
    <w:p>
      <w:pPr>
        <w:numPr>
          <w:ilvl w:val="0"/>
          <w:numId w:val="1000"/>
        </w:numPr>
        <w:pStyle w:val="Compact"/>
      </w:pPr>
      <w:r>
        <w:t xml:space="preserve">Marketing Manager must leverage real-time data to pivot strategies quickly.</w:t>
      </w:r>
    </w:p>
    <w:p>
      <w:pPr>
        <w:numPr>
          <w:ilvl w:val="0"/>
          <w:numId w:val="1001"/>
        </w:numPr>
        <w:pStyle w:val="Compact"/>
      </w:pPr>
      <w:r>
        <w:t xml:space="preserve">Cultural Intelligence (CQ): Understanding the nuances of Israeli culture—directness, debate-oriented communication styles (known as "Ivrit"), and a high tolerance for risk—is essential. A</w:t>
      </w:r>
    </w:p>
    <w:p>
      <w:pPr>
        <w:numPr>
          <w:ilvl w:val="0"/>
          <w:numId w:val="1000"/>
        </w:numPr>
        <w:pStyle w:val="Compact"/>
      </w:pPr>
      <w:r>
        <w:t xml:space="preserve">Marketing Manager who fails to adapt global messaging to fit the local tone will find limited success.</w:t>
      </w:r>
    </w:p>
    <w:p>
      <w:pPr>
        <w:numPr>
          <w:ilvl w:val="0"/>
          <w:numId w:val="1001"/>
        </w:numPr>
        <w:pStyle w:val="Compact"/>
      </w:pPr>
      <w:r>
        <w:t xml:space="preserve">Agility and Innovation: The static business plans of the past are obsolete. The literature advocates for agile marketing methodologies, where campaigns are tested, measured, and iterated upon rapidly. This is particularly relevant in</w:t>
      </w:r>
      <w:r>
        <w:t xml:space="preserve"> </w:t>
      </w:r>
      <w:r>
        <w:rPr>
          <w:bCs/>
          <w:b/>
        </w:rPr>
        <w:t xml:space="preserve">Israel Tel Aviv</w:t>
      </w:r>
      <w:r>
        <w:t xml:space="preserve">, where consumer trends can shift overnight due to social media virality.</w:t>
      </w:r>
    </w:p>
    <w:bookmarkEnd w:id="22"/>
    <w:bookmarkStart w:id="23" w:name="X41011823c7d286c9fba39738b4fe512d01615cd"/>
    <w:p>
      <w:pPr>
        <w:pStyle w:val="Heading2"/>
      </w:pPr>
      <w:r>
        <w:t xml:space="preserve">4. Strategic Implications for Local Operations</w:t>
      </w:r>
    </w:p>
    <w:p>
      <w:pPr>
        <w:pStyle w:val="FirstParagraph"/>
      </w:pPr>
      <w:r>
        <w:t xml:space="preserve">A critical theme emerging from the reviewed texts is the concept of "Glocalization"—the adaptation of global products and services to local markets. For a</w:t>
      </w:r>
    </w:p>
    <w:p>
      <w:pPr>
        <w:pStyle w:val="BodyText"/>
      </w:pPr>
      <w:r>
        <w:t xml:space="preserve">Marketing Manager based in or targeting</w:t>
      </w:r>
      <w:r>
        <w:t xml:space="preserve"> </w:t>
      </w:r>
      <w:r>
        <w:rPr>
          <w:bCs/>
          <w:b/>
        </w:rPr>
        <w:t xml:space="preserve">Israel Tel Aviv</w:t>
      </w:r>
      <w:r>
        <w:t xml:space="preserve">, this means moving beyond mere translation. It requires a deep understanding of local pain points, seasonal events, and regional holidays that may not exist in other markets.</w:t>
      </w:r>
    </w:p>
    <w:p>
      <w:pPr>
        <w:pStyle w:val="BodyText"/>
      </w:pPr>
      <w:r>
        <w:t xml:space="preserve">The reports indicate that successful marketing campaigns in this region often leverage humor and irony, traits commonly appreciated by the local demographic. Furthermore, the social fabric of Tel Aviv is deeply interconnected; word-of-mouth remains a powerful driver of brand trust. Therefore, the role of the</w:t>
      </w:r>
    </w:p>
    <w:p>
      <w:pPr>
        <w:pStyle w:val="BodyText"/>
      </w:pPr>
      <w:r>
        <w:t xml:space="preserve">Marketing Manager extends into community management and influencer relations far more than in other Western markets.</w:t>
      </w:r>
    </w:p>
    <w:p>
      <w:pPr>
        <w:pStyle w:val="BodyText"/>
      </w:pPr>
      <w:r>
        <w:t xml:space="preserve">Additionally, the competitive landscape in</w:t>
      </w:r>
      <w:r>
        <w:t xml:space="preserve"> </w:t>
      </w:r>
      <w:r>
        <w:rPr>
          <w:bCs/>
          <w:b/>
        </w:rPr>
        <w:t xml:space="preserve">Israel Tel Aviv</w:t>
      </w:r>
      <w:r>
        <w:t xml:space="preserve"> </w:t>
      </w:r>
      <w:r>
        <w:t xml:space="preserve">is saturated with innovative tech solutions. A product or service must have a unique value proposition that stands out immediately. Vague branding strategies are likely to fail. The</w:t>
      </w:r>
    </w:p>
    <w:p>
      <w:pPr>
        <w:pStyle w:val="BodyText"/>
      </w:pPr>
      <w:r>
        <w:t xml:space="preserve">Marketing Manager must ensure that every touchpoint, from social media ads to customer service interactions, reinforces a clear and compelling narrative.</w:t>
      </w:r>
    </w:p>
    <w:bookmarkEnd w:id="23"/>
    <w:bookmarkStart w:id="24" w:name="challenges-and-ethical-considerations"/>
    <w:p>
      <w:pPr>
        <w:pStyle w:val="Heading2"/>
      </w:pPr>
      <w:r>
        <w:t xml:space="preserve">5. Challenges and Ethical Considerations</w:t>
      </w:r>
    </w:p>
    <w:p>
      <w:pPr>
        <w:pStyle w:val="FirstParagraph"/>
      </w:pPr>
      <w:r>
        <w:t xml:space="preserve">The literature also addresses the ethical dimensions of marketing in a diverse society. Operating in</w:t>
      </w:r>
      <w:r>
        <w:t xml:space="preserve"> </w:t>
      </w:r>
      <w:r>
        <w:rPr>
          <w:bCs/>
          <w:b/>
        </w:rPr>
        <w:t xml:space="preserve">Israel Tel Aviv</w:t>
      </w:r>
      <w:r>
        <w:t xml:space="preserve"> </w:t>
      </w:r>
      <w:r>
        <w:t xml:space="preserve">requires sensitivity to political and social dynamics. The role of the</w:t>
      </w:r>
    </w:p>
    <w:p>
      <w:pPr>
        <w:pStyle w:val="BodyText"/>
      </w:pPr>
      <w:r>
        <w:t xml:space="preserve">Marketing Manager involves navigating these complexities carefully to avoid alienating segments of the population while maintaining brand integrity. Transparency is valued highly; any perceived manipulation or lack of honesty can lead to rapid reputational damage in this digitally connected community.</w:t>
      </w:r>
    </w:p>
    <w:bookmarkEnd w:id="24"/>
    <w:bookmarkStart w:id="25" w:name="conclusion-and-recommendations"/>
    <w:p>
      <w:pPr>
        <w:pStyle w:val="Heading2"/>
      </w:pPr>
      <w:r>
        <w:t xml:space="preserve">6. Conclusion and Recommendations</w:t>
      </w:r>
    </w:p>
    <w:p>
      <w:pPr>
        <w:pStyle w:val="FirstParagraph"/>
      </w:pPr>
      <w:r>
        <w:t xml:space="preserve">In conclusion, the synthesis of current management literature reveals that success for a</w:t>
      </w:r>
    </w:p>
    <w:p>
      <w:pPr>
        <w:pStyle w:val="BodyText"/>
      </w:pPr>
      <w:r>
        <w:t xml:space="preserve">Marketing Manager in</w:t>
      </w:r>
      <w:r>
        <w:t xml:space="preserve"> </w:t>
      </w:r>
      <w:r>
        <w:rPr>
          <w:bCs/>
          <w:b/>
        </w:rPr>
        <w:t xml:space="preserve">Israel Tel Aviv</w:t>
      </w:r>
      <w:r>
        <w:t xml:space="preserve"> </w:t>
      </w:r>
      <w:r>
        <w:t xml:space="preserve">depends on a blend of analytical rigor and cultural empathy. The market demands speed, authenticity, and deep local engagement. Global strategies must be localized not just linguistically but emotionally and culturally.</w:t>
      </w:r>
    </w:p>
    <w:p>
      <w:pPr>
        <w:pStyle w:val="BodyText"/>
      </w:pPr>
      <w:r>
        <w:t xml:space="preserve">We recommend that our organization prioritize the following actions:</w:t>
      </w:r>
    </w:p>
    <w:p>
      <w:pPr>
        <w:numPr>
          <w:ilvl w:val="0"/>
          <w:numId w:val="1002"/>
        </w:numPr>
        <w:pStyle w:val="Compact"/>
      </w:pPr>
      <w:r>
        <w:t xml:space="preserve">Hire or train a</w:t>
      </w:r>
      <w:r>
        <w:t xml:space="preserve"> </w:t>
      </w:r>
      <w:r>
        <w:rPr>
          <w:bCs/>
          <w:b/>
        </w:rPr>
        <w:t xml:space="preserve">Marketing Manager</w:t>
      </w:r>
      <w:r>
        <w:t xml:space="preserve"> </w:t>
      </w:r>
      <w:r>
        <w:t xml:space="preserve">with demonstrated experience in high-tech, fast-paced environments similar to the Tel Aviv ecosystem.</w:t>
      </w:r>
    </w:p>
    <w:p>
      <w:pPr>
        <w:numPr>
          <w:ilvl w:val="0"/>
          <w:numId w:val="1002"/>
        </w:numPr>
        <w:pStyle w:val="Compact"/>
      </w:pPr>
      <w:r>
        <w:t xml:space="preserve">Invest in local market research tools specific to Israeli consumer behavior.</w:t>
      </w:r>
    </w:p>
    <w:p>
      <w:pPr>
        <w:numPr>
          <w:ilvl w:val="0"/>
          <w:numId w:val="1002"/>
        </w:numPr>
        <w:pStyle w:val="Compact"/>
      </w:pPr>
      <w:r>
        <w:t xml:space="preserve">Foster a culture of agility where marketing campaigns can be adjusted rapidly based on real-time feedback from the</w:t>
      </w:r>
      <w:r>
        <w:t xml:space="preserve"> </w:t>
      </w:r>
      <w:r>
        <w:rPr>
          <w:bCs/>
          <w:b/>
        </w:rPr>
        <w:t xml:space="preserve">Israel Tel Aviv</w:t>
      </w:r>
      <w:r>
        <w:t xml:space="preserve"> </w:t>
      </w:r>
      <w:r>
        <w:t xml:space="preserve">audience.</w:t>
      </w:r>
    </w:p>
    <w:p>
      <w:pPr>
        <w:pStyle w:val="FirstParagraph"/>
      </w:pPr>
      <w:r>
        <w:t xml:space="preserve">The future of marketing in this region belongs to those who can bridge the gap between global innovation and local relevance. The</w:t>
      </w:r>
    </w:p>
    <w:p>
      <w:pPr>
        <w:pStyle w:val="BodyText"/>
      </w:pPr>
      <w:r>
        <w:t xml:space="preserve">Marketing Manager is the architect of that bridge, and their strategic acumen will be a decisive factor in our market penetration and long-term growth.</w:t>
      </w:r>
    </w:p>
    <w:p>
      <w:r>
        <w:pict>
          <v:rect style="width:0;height:1.5pt" o:hralign="center" o:hrstd="t" o:hr="t"/>
        </w:pict>
      </w:r>
    </w:p>
    <w:p>
      <w:pPr>
        <w:pStyle w:val="FirstParagraph"/>
      </w:pPr>
      <w:r>
        <w:rPr>
          <w:iCs/>
          <w:i/>
        </w:rPr>
        <w:t xml:space="preserve">Note: This report summarizes findings from "Global Marketing Strategies," "The Agile Brand," and recent case studies on Middle Eastern Tech Hubs to provide actionable insights for the role of the Marketing Manager in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Israel Tel Aviv</dc:title>
  <dc:creator/>
  <dc:language>en</dc:language>
  <cp:keywords/>
  <dcterms:created xsi:type="dcterms:W3CDTF">2026-07-29T20:53:43Z</dcterms:created>
  <dcterms:modified xsi:type="dcterms:W3CDTF">2026-07-29T20:53:43Z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