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Strategic Marketing Manager in Kuwait City</w:t>
      </w:r>
      <w:r>
        <w:br/>
      </w:r>
      <w:r>
        <w:rPr>
          <w:bCs/>
          <w:b/>
        </w:rPr>
        <w:t xml:space="preserve">Date Prepared: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Purpose:</w:t>
      </w:r>
    </w:p>
    <w:bookmarkStart w:id="26" w:name="Xa598dac4ba68fbec38085360562e6af4747e0b6"/>
    <w:p>
      <w:pPr>
        <w:pStyle w:val="Heading1"/>
      </w:pPr>
      <w:r>
        <w:t xml:space="preserve">The Strategic Marketing Manager in Kuwait City</w:t>
      </w:r>
    </w:p>
    <w:p>
      <w:pPr>
        <w:pStyle w:val="FirstParagraph"/>
      </w:pPr>
      <w:r>
        <w:t xml:space="preserve">In the rapidly evolving landscape of modern commerce, the role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has transcended traditional boundaries. They are no longer just advertisers; they are strategic architects of brand perception, consumer behavior analysts, and cultural navigators. This report explores the intricate dynamics faced by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specifically within the unique socio-economic and cultural environment of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. As one of the most dynamic markets in the Gulf Cooperation Council (GCC) region, Kuwait presents distinct challenges and opportunities that require a nuanced approach to marketing.</w:t>
      </w:r>
    </w:p>
    <w:bookmarkStart w:id="20" w:name="X8a3b0394bf0d750c84d896d4a2872dbeea1116a"/>
    <w:p>
      <w:pPr>
        <w:pStyle w:val="Heading2"/>
      </w:pPr>
      <w:r>
        <w:t xml:space="preserve">The Evolving Role of the Marketing Manager</w:t>
      </w:r>
    </w:p>
    <w:p>
      <w:pPr>
        <w:pStyle w:val="FirstParagraph"/>
      </w:pPr>
      <w:r>
        <w:t xml:space="preserve">To understand the specific demands placed on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one must first appreciate the breadth of their responsibilities in today’s digital age.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tasked with orchestrating all activities related to product, price, place, and promotion. However, beyond these foundational elements (the 4 Ps), the modern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also manage customer relationships through data analytics and leverage social media platforms to build community trust.</w:t>
      </w:r>
    </w:p>
    <w:p>
      <w:pPr>
        <w:pStyle w:val="BodyText"/>
      </w:pPr>
      <w:r>
        <w:t xml:space="preserve">The core competency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Marketing Manager, who serves as the bridge between the company’s offerings and the consumer’s needs.</w:t>
      </w:r>
    </w:p>
    <w:bookmarkEnd w:id="20"/>
    <w:bookmarkStart w:id="21" w:name="Xb88a7fda54008456ebd8e17d1e06a33c8015e67"/>
    <w:p>
      <w:pPr>
        <w:pStyle w:val="Heading2"/>
      </w:pPr>
      <w:r>
        <w:t xml:space="preserve">The Contextual Landscape: Kuwait Kuwait City</w:t>
      </w:r>
    </w:p>
    <w:p>
      <w:pPr>
        <w:pStyle w:val="FirstParagraph"/>
      </w:pPr>
      <w:r>
        <w:t xml:space="preserve">Nestled along the shores of the Persian Gulf,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 </w:t>
      </w:r>
      <w:r>
        <w:t xml:space="preserve">serves not only as a political and administrative hub but also as a commercial epicenter. The city is characterized by its vibrant mix of modern skyscrapers, bustling souqs (markets), and luxury shopping malls such as The Avenues and 360 Mall. For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this physical environment is just one layer of complexity.</w:t>
      </w:r>
    </w:p>
    <w:p>
      <w:pPr>
        <w:pStyle w:val="BodyText"/>
      </w:pPr>
      <w:r>
        <w:rPr>
          <w:bCs/>
          <w:b/>
        </w:rPr>
        <w:t xml:space="preserve">Kuwait Kuwait City</w:t>
      </w:r>
      <w:r>
        <w:t xml:space="preserve"> </w:t>
      </w:r>
      <w:r>
        <w:t xml:space="preserve">is home to a highly educated, tech-savvy population with some of the highest internet penetration rates in the world. The demographic profile includes a significant expatriate workforce alongside Kuwaiti nationals, creating a diverse consumer base with varied tastes and purchasing powers. Therefore,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 </w:t>
      </w:r>
      <w:r>
        <w:t xml:space="preserve">must possess cultural intelligence (CQ). They must understand the delicate balance between Western marketing trends and traditional Arab values.</w:t>
      </w:r>
    </w:p>
    <w:bookmarkEnd w:id="21"/>
    <w:bookmarkStart w:id="22" w:name="X1e88c3e3b117bb500e01acbbd6aec40a3b159bb"/>
    <w:p>
      <w:pPr>
        <w:pStyle w:val="Heading2"/>
      </w:pPr>
      <w:r>
        <w:t xml:space="preserve">Cultural Nuances and Consumer Behavior in Kuwait</w:t>
      </w:r>
    </w:p>
    <w:p>
      <w:pPr>
        <w:pStyle w:val="FirstParagraph"/>
      </w:pPr>
      <w:r>
        <w:t xml:space="preserve">A critical aspect of this report is the intersection of culture and commerce.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, family plays a central role in decision-making processes. Consequently,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craft campaigns that resonate with familial values, hospitality, and community standing. Marketing strategies that ignore these social fabrics are likely to fail.</w:t>
      </w:r>
    </w:p>
    <w:p>
      <w:pPr>
        <w:pStyle w:val="BodyText"/>
      </w:pPr>
      <w:r>
        <w:t xml:space="preserve">Furthermore, the consumer behavior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Marketing Manager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also be mindful of religious sensitivities and national holidays, such as National Day and Ramadan. During these periods consumer spending patterns shift dramatically. For instance, during Ramadan in</w:t>
      </w:r>
    </w:p>
    <w:p>
      <w:pPr>
        <w:pStyle w:val="BodyText"/>
      </w:pPr>
      <w:r>
        <w:t xml:space="preserve">Kuwait Kuwait City, there is a surge in retail activity late at night, requiring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to adjust advertising schedules and promotional offers accordingly.</w:t>
      </w:r>
    </w:p>
    <w:bookmarkEnd w:id="22"/>
    <w:bookmarkStart w:id="23" w:name="X41433494406ba129402ecf86a79d93eec90b736"/>
    <w:p>
      <w:pPr>
        <w:pStyle w:val="Heading2"/>
      </w:pPr>
      <w:r>
        <w:t xml:space="preserve">Digital Transformation and Data Analytics</w:t>
      </w:r>
    </w:p>
    <w:p>
      <w:pPr>
        <w:pStyle w:val="FirstParagraph"/>
      </w:pPr>
      <w:r>
        <w:t xml:space="preserve">In recent years, the city of</w:t>
      </w:r>
    </w:p>
    <w:p>
      <w:pPr>
        <w:pStyle w:val="BodyText"/>
      </w:pPr>
      <w:r>
        <w:t xml:space="preserve">Kuwait Kuwait CityMarketing Manager, this means mastering data analytics tools to track consumer journeys across multiple touchpoints.</w:t>
      </w:r>
    </w:p>
    <w:p>
      <w:pPr>
        <w:pStyle w:val="BodyText"/>
      </w:pPr>
      <w:r>
        <w:t xml:space="preserve">Data-driven decisions are paramount.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Kuwait Kuwait City. By analyzing purchase history and online behavior, the</w:t>
      </w:r>
      <w:r>
        <w:t xml:space="preserve"> </w:t>
      </w:r>
      <w:r>
        <w:rPr>
          <w:bCs/>
          <w:b/>
        </w:rPr>
        <w:t xml:space="preserve">Marketing Manager</w:t>
      </w:r>
    </w:p>
    <w:bookmarkEnd w:id="23"/>
    <w:bookmarkStart w:id="24" w:name="Xbb050d2d34b6c00e93ee05988a77eeebd114b65"/>
    <w:p>
      <w:pPr>
        <w:pStyle w:val="Heading2"/>
      </w:pPr>
      <w:r>
        <w:t xml:space="preserve">Challenges Faced by the Marketing Manager in Kuwait</w:t>
      </w:r>
    </w:p>
    <w:p>
      <w:pPr>
        <w:pStyle w:val="FirstParagraph"/>
      </w:pPr>
      <w:r>
        <w:t xml:space="preserve">Despite its potential, the market in</w:t>
      </w:r>
      <w:r>
        <w:t xml:space="preserve"> </w:t>
      </w:r>
      <w:r>
        <w:rPr>
          <w:bCs/>
          <w:b/>
        </w:rPr>
        <w:t xml:space="preserve">Kuwait Kuwait CityMarketing Manager</w:t>
      </w:r>
    </w:p>
    <w:p>
      <w:pPr>
        <w:pStyle w:val="BodyText"/>
      </w:pPr>
      <w:r>
        <w:t xml:space="preserve">Additionally regulatory compliance is a key concern. Advertising standards in Kuwait are strict regarding content appropriateness and truthfulness. The</w:t>
      </w:r>
      <w:r>
        <w:t xml:space="preserve"> </w:t>
      </w:r>
      <w:r>
        <w:rPr>
          <w:bCs/>
          <w:b/>
        </w:rPr>
        <w:t xml:space="preserve">Marketing Manager</w:t>
      </w:r>
    </w:p>
    <w:p>
      <w:pPr>
        <w:pStyle w:val="BodyText"/>
      </w:pPr>
      <w:r>
        <w:rPr>
          <w:bCs/>
          <w:b/>
        </w:rPr>
        <w:t xml:space="preserve">Kuwait Kuwait CityMarketing Manager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summary, the role of the</w:t>
      </w:r>
      <w:r>
        <w:t xml:space="preserve"> </w:t>
      </w:r>
      <w:r>
        <w:rPr>
          <w:bCs/>
          <w:b/>
        </w:rPr>
        <w:t xml:space="preserve">Marketing ManagerKuwait Kuwait City</w:t>
      </w:r>
    </w:p>
    <w:p>
      <w:pPr>
        <w:pStyle w:val="BodyText"/>
      </w:pPr>
      <w:r>
        <w:t xml:space="preserve">For organizations aiming to thrive in</w:t>
      </w:r>
      <w:r>
        <w:t xml:space="preserve"> </w:t>
      </w:r>
      <w:r>
        <w:rPr>
          <w:bCs/>
          <w:b/>
        </w:rPr>
        <w:t xml:space="preserve">Kuwait Kuwait City, investing in a skilled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Marketing ManagerKuwait Kuwait City</w:t>
      </w:r>
    </w:p>
    <w:p>
      <w:pPr>
        <w:pStyle w:val="BodyText"/>
      </w:pPr>
      <w:r>
        <w:t xml:space="preserve">This report highlights that while marketing principles are universal their application is local. The</w:t>
      </w:r>
    </w:p>
    <w:p>
      <w:pPr>
        <w:pStyle w:val="BodyText"/>
      </w:pPr>
      <w:r>
        <w:t xml:space="preserve">Marketing ManagerKuwait Kuwait City will be able to build lasting connections with consumers, drive sustainable growth, and establish a formidable brand presence in one of the Middle East’s most vibrant cities.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Strategic Marketing Manager in Kuwait City</dc:title>
  <dc:creator/>
  <dc:language>en</dc:language>
  <cp:keywords/>
  <dcterms:created xsi:type="dcterms:W3CDTF">2026-07-29T22:11:57Z</dcterms:created>
  <dcterms:modified xsi:type="dcterms:W3CDTF">2026-07-29T22:11:57Z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